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DB3E8" w14:textId="77777777" w:rsidR="005E041A" w:rsidRPr="00826F58" w:rsidRDefault="005E041A" w:rsidP="005E041A"/>
    <w:p w14:paraId="655B9ED3" w14:textId="77777777" w:rsidR="005E041A" w:rsidRDefault="005E041A" w:rsidP="005E041A">
      <w:pPr>
        <w:jc w:val="center"/>
        <w:rPr>
          <w:sz w:val="24"/>
          <w:szCs w:val="24"/>
        </w:rPr>
      </w:pPr>
      <w:r>
        <w:rPr>
          <w:sz w:val="24"/>
          <w:szCs w:val="24"/>
        </w:rPr>
        <w:t>CONSTITUTION</w:t>
      </w:r>
    </w:p>
    <w:p w14:paraId="06E8F2CD" w14:textId="77777777" w:rsidR="005E041A" w:rsidRDefault="005E041A" w:rsidP="005E041A">
      <w:pPr>
        <w:jc w:val="center"/>
        <w:rPr>
          <w:sz w:val="24"/>
          <w:szCs w:val="24"/>
        </w:rPr>
      </w:pPr>
      <w:r>
        <w:rPr>
          <w:sz w:val="24"/>
          <w:szCs w:val="24"/>
        </w:rPr>
        <w:t>of</w:t>
      </w:r>
    </w:p>
    <w:p w14:paraId="31B75666" w14:textId="77777777" w:rsidR="005E041A" w:rsidRDefault="005E041A" w:rsidP="005E041A">
      <w:pPr>
        <w:jc w:val="center"/>
        <w:rPr>
          <w:sz w:val="24"/>
          <w:szCs w:val="24"/>
        </w:rPr>
      </w:pPr>
      <w:proofErr w:type="spellStart"/>
      <w:r>
        <w:rPr>
          <w:sz w:val="24"/>
          <w:szCs w:val="24"/>
        </w:rPr>
        <w:t>Phorum</w:t>
      </w:r>
      <w:proofErr w:type="spellEnd"/>
    </w:p>
    <w:p w14:paraId="617A5C2C" w14:textId="77777777" w:rsidR="005E041A" w:rsidRDefault="005E041A" w:rsidP="005E041A">
      <w:pPr>
        <w:jc w:val="center"/>
        <w:rPr>
          <w:sz w:val="24"/>
          <w:szCs w:val="24"/>
        </w:rPr>
      </w:pPr>
      <w:r>
        <w:rPr>
          <w:sz w:val="24"/>
          <w:szCs w:val="24"/>
        </w:rPr>
        <w:t>Iowa State University, Ames, IA</w:t>
      </w:r>
    </w:p>
    <w:p w14:paraId="2E2EEB03" w14:textId="77777777" w:rsidR="005E041A" w:rsidRDefault="005E041A" w:rsidP="005E041A">
      <w:pPr>
        <w:jc w:val="center"/>
        <w:rPr>
          <w:sz w:val="24"/>
          <w:szCs w:val="24"/>
        </w:rPr>
      </w:pPr>
    </w:p>
    <w:p w14:paraId="58FAA290" w14:textId="78A6E3E4" w:rsidR="005E041A" w:rsidRDefault="007F1C1B" w:rsidP="005E041A">
      <w:pPr>
        <w:jc w:val="center"/>
        <w:rPr>
          <w:sz w:val="24"/>
          <w:szCs w:val="24"/>
        </w:rPr>
      </w:pPr>
      <w:r>
        <w:rPr>
          <w:sz w:val="24"/>
          <w:szCs w:val="24"/>
        </w:rPr>
        <w:t>Spring 2025 Revision</w:t>
      </w:r>
    </w:p>
    <w:p w14:paraId="223B4B4D" w14:textId="77777777" w:rsidR="005E041A" w:rsidRDefault="005E041A" w:rsidP="005E041A">
      <w:pPr>
        <w:rPr>
          <w:sz w:val="24"/>
          <w:szCs w:val="24"/>
        </w:rPr>
      </w:pPr>
    </w:p>
    <w:p w14:paraId="57C48C68" w14:textId="77777777" w:rsidR="005E041A" w:rsidRDefault="005E041A" w:rsidP="005E041A">
      <w:pPr>
        <w:rPr>
          <w:sz w:val="24"/>
          <w:szCs w:val="24"/>
        </w:rPr>
      </w:pPr>
    </w:p>
    <w:tbl>
      <w:tblPr>
        <w:tblW w:w="5000"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0"/>
      </w:tblGrid>
      <w:tr w:rsidR="005E041A" w14:paraId="285E44E1" w14:textId="77777777" w:rsidTr="003D65FE">
        <w:tc>
          <w:tcPr>
            <w:tcW w:w="0" w:type="auto"/>
            <w:tcBorders>
              <w:top w:val="single" w:sz="8" w:space="0" w:color="000000"/>
              <w:left w:val="single" w:sz="8" w:space="0" w:color="000000"/>
              <w:bottom w:val="single" w:sz="8" w:space="0" w:color="000000"/>
              <w:right w:val="single" w:sz="8" w:space="0" w:color="000000"/>
            </w:tcBorders>
            <w:tcMar>
              <w:top w:w="0" w:type="dxa"/>
              <w:left w:w="180" w:type="dxa"/>
              <w:bottom w:w="0" w:type="dxa"/>
              <w:right w:w="180" w:type="dxa"/>
            </w:tcMar>
          </w:tcPr>
          <w:p w14:paraId="2A4B5DE8" w14:textId="77777777" w:rsidR="005E041A" w:rsidRDefault="005E041A" w:rsidP="003D65FE">
            <w:pPr>
              <w:jc w:val="center"/>
            </w:pPr>
            <w:r>
              <w:rPr>
                <w:sz w:val="24"/>
                <w:szCs w:val="24"/>
              </w:rPr>
              <w:t>ARTICLE I–NAME</w:t>
            </w:r>
          </w:p>
        </w:tc>
      </w:tr>
    </w:tbl>
    <w:p w14:paraId="43853D09" w14:textId="77777777" w:rsidR="005E041A" w:rsidRDefault="005E041A" w:rsidP="005E041A"/>
    <w:p w14:paraId="69835F2E" w14:textId="77777777" w:rsidR="005E041A" w:rsidRDefault="005E041A" w:rsidP="005E041A">
      <w:pPr>
        <w:rPr>
          <w:sz w:val="24"/>
          <w:szCs w:val="24"/>
        </w:rPr>
      </w:pPr>
      <w:r>
        <w:rPr>
          <w:sz w:val="24"/>
          <w:szCs w:val="24"/>
        </w:rPr>
        <w:t xml:space="preserve">The name of the organization shall be </w:t>
      </w:r>
      <w:proofErr w:type="spellStart"/>
      <w:r>
        <w:rPr>
          <w:sz w:val="24"/>
          <w:szCs w:val="24"/>
        </w:rPr>
        <w:t>Phorum</w:t>
      </w:r>
      <w:proofErr w:type="spellEnd"/>
      <w:r>
        <w:rPr>
          <w:sz w:val="24"/>
          <w:szCs w:val="24"/>
        </w:rPr>
        <w:t xml:space="preserve"> at Iowa State University. </w:t>
      </w:r>
    </w:p>
    <w:p w14:paraId="6FE74A8A" w14:textId="77777777" w:rsidR="005E041A" w:rsidRDefault="005E041A" w:rsidP="005E041A">
      <w:pPr>
        <w:rPr>
          <w:sz w:val="24"/>
          <w:szCs w:val="24"/>
        </w:rPr>
      </w:pPr>
    </w:p>
    <w:tbl>
      <w:tblPr>
        <w:tblW w:w="5000"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0"/>
      </w:tblGrid>
      <w:tr w:rsidR="005E041A" w14:paraId="4800C09C" w14:textId="77777777" w:rsidTr="003D65FE">
        <w:tc>
          <w:tcPr>
            <w:tcW w:w="0" w:type="auto"/>
            <w:tcBorders>
              <w:top w:val="single" w:sz="8" w:space="0" w:color="000000"/>
              <w:left w:val="single" w:sz="8" w:space="0" w:color="000000"/>
              <w:bottom w:val="single" w:sz="8" w:space="0" w:color="000000"/>
              <w:right w:val="single" w:sz="8" w:space="0" w:color="000000"/>
            </w:tcBorders>
            <w:tcMar>
              <w:top w:w="0" w:type="dxa"/>
              <w:left w:w="180" w:type="dxa"/>
              <w:bottom w:w="0" w:type="dxa"/>
              <w:right w:w="180" w:type="dxa"/>
            </w:tcMar>
          </w:tcPr>
          <w:p w14:paraId="17238061" w14:textId="77777777" w:rsidR="005E041A" w:rsidRDefault="005E041A" w:rsidP="003D65FE">
            <w:pPr>
              <w:jc w:val="center"/>
            </w:pPr>
            <w:r>
              <w:rPr>
                <w:sz w:val="24"/>
                <w:szCs w:val="24"/>
              </w:rPr>
              <w:t>ARTICLE II–PURPOSE</w:t>
            </w:r>
          </w:p>
        </w:tc>
      </w:tr>
    </w:tbl>
    <w:p w14:paraId="5FEA036D" w14:textId="77777777" w:rsidR="005E041A" w:rsidRDefault="005E041A" w:rsidP="005E041A"/>
    <w:p w14:paraId="2F9255E0" w14:textId="77777777" w:rsidR="005E041A" w:rsidRDefault="005E041A" w:rsidP="005E041A">
      <w:pPr>
        <w:rPr>
          <w:sz w:val="24"/>
          <w:szCs w:val="24"/>
        </w:rPr>
      </w:pPr>
      <w:r>
        <w:rPr>
          <w:sz w:val="24"/>
          <w:szCs w:val="24"/>
        </w:rPr>
        <w:t>Section 1</w:t>
      </w:r>
    </w:p>
    <w:p w14:paraId="1BF52DB9" w14:textId="77777777" w:rsidR="005E041A" w:rsidRDefault="005E041A" w:rsidP="005E041A">
      <w:pPr>
        <w:numPr>
          <w:ilvl w:val="0"/>
          <w:numId w:val="1"/>
        </w:numPr>
        <w:tabs>
          <w:tab w:val="clear" w:pos="0"/>
          <w:tab w:val="num" w:pos="720"/>
          <w:tab w:val="num" w:pos="1080"/>
        </w:tabs>
        <w:ind w:left="1080" w:hanging="360"/>
        <w:rPr>
          <w:sz w:val="24"/>
          <w:szCs w:val="24"/>
        </w:rPr>
      </w:pPr>
      <w:r>
        <w:rPr>
          <w:sz w:val="24"/>
          <w:szCs w:val="24"/>
        </w:rPr>
        <w:t>To act as a professional group for the students of the Rhetoric and Professional Communication PhD and Rhetoric, Composition, and Professional Communication MA programs.</w:t>
      </w:r>
    </w:p>
    <w:p w14:paraId="27E7C04A" w14:textId="77777777" w:rsidR="005E041A" w:rsidRDefault="005E041A" w:rsidP="005E041A">
      <w:pPr>
        <w:numPr>
          <w:ilvl w:val="0"/>
          <w:numId w:val="1"/>
        </w:numPr>
        <w:tabs>
          <w:tab w:val="clear" w:pos="0"/>
          <w:tab w:val="num" w:pos="720"/>
          <w:tab w:val="num" w:pos="1080"/>
        </w:tabs>
        <w:ind w:left="1080" w:hanging="360"/>
        <w:rPr>
          <w:sz w:val="24"/>
          <w:szCs w:val="24"/>
        </w:rPr>
      </w:pPr>
      <w:r>
        <w:rPr>
          <w:sz w:val="24"/>
          <w:szCs w:val="24"/>
        </w:rPr>
        <w:t>To evaluate, organize, implement, and develop services that meet the professional and academic needs of rhetoric graduate students.</w:t>
      </w:r>
    </w:p>
    <w:p w14:paraId="00C8A590" w14:textId="77777777" w:rsidR="005E041A" w:rsidRDefault="005E041A" w:rsidP="005E041A">
      <w:pPr>
        <w:numPr>
          <w:ilvl w:val="0"/>
          <w:numId w:val="1"/>
        </w:numPr>
        <w:tabs>
          <w:tab w:val="clear" w:pos="0"/>
          <w:tab w:val="num" w:pos="720"/>
          <w:tab w:val="num" w:pos="1080"/>
        </w:tabs>
        <w:ind w:left="1080" w:hanging="360"/>
        <w:rPr>
          <w:sz w:val="24"/>
          <w:szCs w:val="24"/>
        </w:rPr>
      </w:pPr>
      <w:r>
        <w:rPr>
          <w:sz w:val="24"/>
          <w:szCs w:val="24"/>
        </w:rPr>
        <w:t>To act as a channel of communication between the rhetoric graduate students and rhetoric faculty.</w:t>
      </w:r>
    </w:p>
    <w:p w14:paraId="2C842E26" w14:textId="77777777" w:rsidR="005E041A" w:rsidRDefault="005E041A" w:rsidP="005E041A">
      <w:pPr>
        <w:numPr>
          <w:ilvl w:val="0"/>
          <w:numId w:val="1"/>
        </w:numPr>
        <w:tabs>
          <w:tab w:val="clear" w:pos="0"/>
          <w:tab w:val="num" w:pos="720"/>
          <w:tab w:val="num" w:pos="1080"/>
        </w:tabs>
        <w:ind w:left="1080" w:hanging="360"/>
        <w:rPr>
          <w:sz w:val="24"/>
          <w:szCs w:val="24"/>
        </w:rPr>
      </w:pPr>
      <w:r>
        <w:rPr>
          <w:sz w:val="24"/>
          <w:szCs w:val="24"/>
        </w:rPr>
        <w:t>To address issues and concerns expressed by rhetoric graduate students.</w:t>
      </w:r>
    </w:p>
    <w:p w14:paraId="65EB416B" w14:textId="77777777" w:rsidR="005E041A" w:rsidRDefault="005E041A" w:rsidP="005E041A">
      <w:pPr>
        <w:numPr>
          <w:ilvl w:val="0"/>
          <w:numId w:val="1"/>
        </w:numPr>
        <w:tabs>
          <w:tab w:val="clear" w:pos="0"/>
          <w:tab w:val="num" w:pos="720"/>
          <w:tab w:val="num" w:pos="1080"/>
        </w:tabs>
        <w:ind w:left="1080" w:hanging="360"/>
        <w:rPr>
          <w:sz w:val="24"/>
          <w:szCs w:val="24"/>
        </w:rPr>
      </w:pPr>
      <w:r>
        <w:rPr>
          <w:sz w:val="24"/>
          <w:szCs w:val="24"/>
        </w:rPr>
        <w:t xml:space="preserve">To support the development of leadership and communication skills of its members. </w:t>
      </w:r>
    </w:p>
    <w:p w14:paraId="0D399482" w14:textId="77777777" w:rsidR="005E041A" w:rsidRDefault="005E041A" w:rsidP="005E041A">
      <w:pPr>
        <w:tabs>
          <w:tab w:val="left" w:pos="220"/>
          <w:tab w:val="left" w:pos="720"/>
        </w:tabs>
        <w:rPr>
          <w:sz w:val="24"/>
          <w:szCs w:val="24"/>
        </w:rPr>
      </w:pPr>
      <w:r>
        <w:rPr>
          <w:sz w:val="24"/>
          <w:szCs w:val="24"/>
        </w:rPr>
        <w:t>Section 2</w:t>
      </w:r>
    </w:p>
    <w:p w14:paraId="7502E6F0" w14:textId="77777777" w:rsidR="005E041A" w:rsidRDefault="005E041A" w:rsidP="005E041A">
      <w:pPr>
        <w:tabs>
          <w:tab w:val="left" w:pos="220"/>
          <w:tab w:val="left" w:pos="720"/>
        </w:tabs>
        <w:rPr>
          <w:sz w:val="24"/>
          <w:szCs w:val="24"/>
        </w:rPr>
      </w:pPr>
      <w:r>
        <w:rPr>
          <w:sz w:val="24"/>
          <w:szCs w:val="24"/>
        </w:rPr>
        <w:tab/>
      </w:r>
      <w:r>
        <w:rPr>
          <w:sz w:val="24"/>
          <w:szCs w:val="24"/>
        </w:rPr>
        <w:tab/>
      </w:r>
      <w:proofErr w:type="spellStart"/>
      <w:r>
        <w:rPr>
          <w:color w:val="262626"/>
          <w:sz w:val="24"/>
          <w:szCs w:val="24"/>
        </w:rPr>
        <w:t>Phorum</w:t>
      </w:r>
      <w:proofErr w:type="spellEnd"/>
      <w:r>
        <w:rPr>
          <w:color w:val="262626"/>
          <w:sz w:val="24"/>
          <w:szCs w:val="24"/>
        </w:rPr>
        <w:t xml:space="preserve"> abides by and supports established Iowa State University policies, </w:t>
      </w:r>
    </w:p>
    <w:p w14:paraId="0B62695F" w14:textId="77777777" w:rsidR="005E041A" w:rsidRDefault="005E041A" w:rsidP="005E041A">
      <w:pPr>
        <w:tabs>
          <w:tab w:val="left" w:pos="220"/>
          <w:tab w:val="left" w:pos="720"/>
        </w:tabs>
        <w:rPr>
          <w:color w:val="262626"/>
          <w:sz w:val="24"/>
          <w:szCs w:val="24"/>
        </w:rPr>
      </w:pPr>
      <w:r>
        <w:rPr>
          <w:color w:val="262626"/>
          <w:sz w:val="24"/>
          <w:szCs w:val="24"/>
        </w:rPr>
        <w:tab/>
      </w:r>
      <w:r>
        <w:rPr>
          <w:color w:val="262626"/>
          <w:sz w:val="24"/>
          <w:szCs w:val="24"/>
        </w:rPr>
        <w:tab/>
        <w:t>State and Federal Laws.</w:t>
      </w:r>
    </w:p>
    <w:p w14:paraId="59710F71" w14:textId="39D181AE" w:rsidR="005E041A" w:rsidRDefault="00051A53" w:rsidP="005E041A">
      <w:pPr>
        <w:rPr>
          <w:color w:val="262626"/>
          <w:sz w:val="24"/>
          <w:szCs w:val="24"/>
        </w:rPr>
      </w:pPr>
      <w:r>
        <w:rPr>
          <w:noProof/>
          <w:color w:val="262626"/>
          <w:sz w:val="24"/>
          <w:szCs w:val="24"/>
          <w14:ligatures w14:val="standardContextual"/>
        </w:rPr>
        <mc:AlternateContent>
          <mc:Choice Requires="wps">
            <w:drawing>
              <wp:anchor distT="0" distB="0" distL="114300" distR="114300" simplePos="0" relativeHeight="251659264" behindDoc="0" locked="0" layoutInCell="1" allowOverlap="1" wp14:anchorId="3568B226" wp14:editId="4DF687D8">
                <wp:simplePos x="0" y="0"/>
                <wp:positionH relativeFrom="page">
                  <wp:posOffset>1205345</wp:posOffset>
                </wp:positionH>
                <wp:positionV relativeFrom="page">
                  <wp:posOffset>6084916</wp:posOffset>
                </wp:positionV>
                <wp:extent cx="5569528" cy="249382"/>
                <wp:effectExtent l="0" t="0" r="12700" b="17780"/>
                <wp:wrapNone/>
                <wp:docPr id="2145047429" name="Rectangle 1"/>
                <wp:cNvGraphicFramePr/>
                <a:graphic xmlns:a="http://schemas.openxmlformats.org/drawingml/2006/main">
                  <a:graphicData uri="http://schemas.microsoft.com/office/word/2010/wordprocessingShape">
                    <wps:wsp>
                      <wps:cNvSpPr/>
                      <wps:spPr>
                        <a:xfrm>
                          <a:off x="0" y="0"/>
                          <a:ext cx="5569528" cy="249382"/>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4CCEEB" id="Rectangle 1" o:spid="_x0000_s1026" style="position:absolute;margin-left:94.9pt;margin-top:479.15pt;width:438.55pt;height:19.65pt;z-index:2516592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" filled="f" strokecolor="black [3213]">
                <w10:wrap anchorx="page" anchory="page"/>
              </v:rect>
            </w:pict>
          </mc:Fallback>
        </mc:AlternateContent>
      </w:r>
    </w:p>
    <w:p w14:paraId="67F7DCD8" w14:textId="66481DF7" w:rsidR="00FD420F" w:rsidRDefault="00FD420F" w:rsidP="00FD420F">
      <w:pPr>
        <w:jc w:val="center"/>
        <w:rPr>
          <w:sz w:val="24"/>
          <w:szCs w:val="24"/>
        </w:rPr>
      </w:pPr>
      <w:r>
        <w:rPr>
          <w:sz w:val="24"/>
          <w:szCs w:val="24"/>
        </w:rPr>
        <w:t>ARTICLE III–</w:t>
      </w:r>
      <w:r w:rsidR="0097649C">
        <w:rPr>
          <w:sz w:val="24"/>
          <w:szCs w:val="24"/>
        </w:rPr>
        <w:t>COMPLIANCE</w:t>
      </w:r>
    </w:p>
    <w:p w14:paraId="5362FD9F" w14:textId="77777777" w:rsidR="00051A53" w:rsidRDefault="00051A53" w:rsidP="00FD420F">
      <w:pPr>
        <w:jc w:val="center"/>
        <w:rPr>
          <w:sz w:val="24"/>
          <w:szCs w:val="24"/>
        </w:rPr>
      </w:pPr>
    </w:p>
    <w:p w14:paraId="148584A6" w14:textId="46C54ECB" w:rsidR="0097649C" w:rsidRDefault="0097649C" w:rsidP="0097649C">
      <w:pPr>
        <w:rPr>
          <w:sz w:val="24"/>
          <w:szCs w:val="24"/>
        </w:rPr>
      </w:pPr>
      <w:proofErr w:type="spellStart"/>
      <w:r>
        <w:rPr>
          <w:sz w:val="24"/>
          <w:szCs w:val="24"/>
        </w:rPr>
        <w:t>Phorum</w:t>
      </w:r>
      <w:proofErr w:type="spellEnd"/>
      <w:r>
        <w:rPr>
          <w:sz w:val="24"/>
          <w:szCs w:val="24"/>
        </w:rPr>
        <w:t xml:space="preserve"> </w:t>
      </w:r>
      <w:r w:rsidR="00D7185F">
        <w:rPr>
          <w:sz w:val="24"/>
          <w:szCs w:val="24"/>
        </w:rPr>
        <w:t xml:space="preserve">abides by and supports established Iowa State University policies, State and Federal Laws and follows local ordinances and regulations. </w:t>
      </w:r>
      <w:proofErr w:type="spellStart"/>
      <w:r w:rsidR="00D7185F">
        <w:rPr>
          <w:sz w:val="24"/>
          <w:szCs w:val="24"/>
        </w:rPr>
        <w:t>Phorum</w:t>
      </w:r>
      <w:proofErr w:type="spellEnd"/>
      <w:r w:rsidR="00D7185F">
        <w:rPr>
          <w:sz w:val="24"/>
          <w:szCs w:val="24"/>
        </w:rPr>
        <w:t xml:space="preserve"> </w:t>
      </w:r>
      <w:r w:rsidR="00051A53">
        <w:rPr>
          <w:sz w:val="24"/>
          <w:szCs w:val="24"/>
        </w:rPr>
        <w:t xml:space="preserve">agrees to annually complete President’s and Treasurer’s Training. </w:t>
      </w:r>
    </w:p>
    <w:p w14:paraId="64C83702" w14:textId="77777777" w:rsidR="00FD420F" w:rsidRDefault="00FD420F" w:rsidP="00FD420F">
      <w:pPr>
        <w:jc w:val="center"/>
      </w:pPr>
    </w:p>
    <w:tbl>
      <w:tblPr>
        <w:tblW w:w="5000"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0"/>
      </w:tblGrid>
      <w:tr w:rsidR="005E041A" w14:paraId="4585349C" w14:textId="77777777" w:rsidTr="003D65FE">
        <w:tc>
          <w:tcPr>
            <w:tcW w:w="0" w:type="auto"/>
            <w:tcBorders>
              <w:top w:val="single" w:sz="8" w:space="0" w:color="000000"/>
              <w:left w:val="single" w:sz="8" w:space="0" w:color="000000"/>
              <w:bottom w:val="single" w:sz="8" w:space="0" w:color="000000"/>
              <w:right w:val="single" w:sz="8" w:space="0" w:color="000000"/>
            </w:tcBorders>
            <w:tcMar>
              <w:top w:w="0" w:type="dxa"/>
              <w:left w:w="180" w:type="dxa"/>
              <w:bottom w:w="0" w:type="dxa"/>
              <w:right w:w="180" w:type="dxa"/>
            </w:tcMar>
          </w:tcPr>
          <w:p w14:paraId="616A4927" w14:textId="2D2262E9" w:rsidR="005E041A" w:rsidRDefault="005E041A" w:rsidP="003D65FE">
            <w:pPr>
              <w:jc w:val="center"/>
            </w:pPr>
            <w:r>
              <w:rPr>
                <w:sz w:val="24"/>
                <w:szCs w:val="24"/>
              </w:rPr>
              <w:t>ARTICLE I</w:t>
            </w:r>
            <w:r w:rsidR="00051A53">
              <w:rPr>
                <w:sz w:val="24"/>
                <w:szCs w:val="24"/>
              </w:rPr>
              <w:t>V</w:t>
            </w:r>
            <w:r>
              <w:rPr>
                <w:sz w:val="24"/>
                <w:szCs w:val="24"/>
              </w:rPr>
              <w:t>–</w:t>
            </w:r>
            <w:r w:rsidR="00830F3C">
              <w:rPr>
                <w:sz w:val="24"/>
                <w:szCs w:val="24"/>
              </w:rPr>
              <w:t>Non-Discrimination Statement</w:t>
            </w:r>
          </w:p>
        </w:tc>
      </w:tr>
    </w:tbl>
    <w:p w14:paraId="22401D8A" w14:textId="77777777" w:rsidR="005E041A" w:rsidRDefault="005E041A" w:rsidP="005E041A"/>
    <w:p w14:paraId="2A76B9B4" w14:textId="4D263437" w:rsidR="00830F3C" w:rsidRPr="00830F3C" w:rsidRDefault="00830F3C" w:rsidP="005E041A">
      <w:pPr>
        <w:rPr>
          <w:sz w:val="24"/>
          <w:szCs w:val="24"/>
        </w:rPr>
      </w:pPr>
      <w:r w:rsidRPr="00830F3C">
        <w:rPr>
          <w:sz w:val="24"/>
          <w:szCs w:val="24"/>
        </w:rPr>
        <w:t>Iowa State University and </w:t>
      </w:r>
      <w:proofErr w:type="spellStart"/>
      <w:r>
        <w:rPr>
          <w:sz w:val="24"/>
          <w:szCs w:val="24"/>
        </w:rPr>
        <w:t>Phorum</w:t>
      </w:r>
      <w:proofErr w:type="spellEnd"/>
      <w:r w:rsidRPr="00830F3C">
        <w:rPr>
          <w:sz w:val="24"/>
          <w:szCs w:val="24"/>
        </w:rPr>
        <w:t xml:space="preserve"> do not discriminate </w:t>
      </w:r>
      <w:proofErr w:type="gramStart"/>
      <w:r w:rsidRPr="00830F3C">
        <w:rPr>
          <w:sz w:val="24"/>
          <w:szCs w:val="24"/>
        </w:rPr>
        <w:t>on the basis of</w:t>
      </w:r>
      <w:proofErr w:type="gramEnd"/>
      <w:r w:rsidRPr="00830F3C">
        <w:rPr>
          <w:sz w:val="24"/>
          <w:szCs w:val="24"/>
        </w:rPr>
        <w:t xml:space="preserve"> genetic information, pregnancy, physical or mental disability, race, ethnicity, sex, color, religion, national origin, age, marital status, sexual orientation, or status as a U.S Veteran.</w:t>
      </w:r>
    </w:p>
    <w:p w14:paraId="62618282" w14:textId="77777777" w:rsidR="00830F3C" w:rsidRDefault="00830F3C" w:rsidP="005E041A">
      <w:pPr>
        <w:rPr>
          <w:sz w:val="24"/>
          <w:szCs w:val="24"/>
        </w:rPr>
      </w:pPr>
    </w:p>
    <w:p w14:paraId="7C17CF4B" w14:textId="77777777" w:rsidR="00830F3C" w:rsidRDefault="00830F3C" w:rsidP="005E041A">
      <w:pPr>
        <w:rPr>
          <w:sz w:val="24"/>
          <w:szCs w:val="24"/>
        </w:rPr>
      </w:pPr>
    </w:p>
    <w:p w14:paraId="7DC41170" w14:textId="77777777" w:rsidR="00830F3C" w:rsidRDefault="00830F3C" w:rsidP="005E041A">
      <w:pPr>
        <w:rPr>
          <w:sz w:val="24"/>
          <w:szCs w:val="24"/>
        </w:rPr>
      </w:pPr>
    </w:p>
    <w:p w14:paraId="0D887084" w14:textId="77777777" w:rsidR="00830F3C" w:rsidRDefault="00830F3C" w:rsidP="005E041A">
      <w:pPr>
        <w:rPr>
          <w:sz w:val="24"/>
          <w:szCs w:val="24"/>
        </w:rPr>
      </w:pPr>
    </w:p>
    <w:p w14:paraId="31B71B3F" w14:textId="77777777" w:rsidR="00830F3C" w:rsidRDefault="00830F3C" w:rsidP="005E041A">
      <w:pPr>
        <w:rPr>
          <w:sz w:val="24"/>
          <w:szCs w:val="24"/>
        </w:rPr>
      </w:pPr>
    </w:p>
    <w:p w14:paraId="1EAB9DD7" w14:textId="77777777" w:rsidR="00830F3C" w:rsidRDefault="00830F3C" w:rsidP="005E041A">
      <w:pPr>
        <w:rPr>
          <w:sz w:val="24"/>
          <w:szCs w:val="24"/>
        </w:rPr>
      </w:pPr>
    </w:p>
    <w:p w14:paraId="1006696B" w14:textId="5C905AB6" w:rsidR="00830F3C" w:rsidRDefault="00830F3C" w:rsidP="00830F3C">
      <w:pPr>
        <w:jc w:val="center"/>
        <w:rPr>
          <w:sz w:val="24"/>
          <w:szCs w:val="24"/>
        </w:rPr>
      </w:pPr>
      <w:r>
        <w:rPr>
          <w:sz w:val="24"/>
          <w:szCs w:val="24"/>
        </w:rPr>
        <w:lastRenderedPageBreak/>
        <w:t xml:space="preserve">ARTICLE V—MEMBERSHIP </w:t>
      </w:r>
      <w:r>
        <w:rPr>
          <w:noProof/>
          <w:color w:val="262626"/>
          <w:sz w:val="24"/>
          <w:szCs w:val="24"/>
          <w14:ligatures w14:val="standardContextual"/>
        </w:rPr>
        <w:t xml:space="preserve"> </w:t>
      </w:r>
      <w:r>
        <w:rPr>
          <w:noProof/>
          <w:color w:val="262626"/>
          <w:sz w:val="24"/>
          <w:szCs w:val="24"/>
          <w14:ligatures w14:val="standardContextual"/>
        </w:rPr>
        <mc:AlternateContent>
          <mc:Choice Requires="wps">
            <w:drawing>
              <wp:anchor distT="0" distB="0" distL="114300" distR="114300" simplePos="0" relativeHeight="251661312" behindDoc="0" locked="0" layoutInCell="1" allowOverlap="1" wp14:anchorId="6ED3B8A4" wp14:editId="4B5F4D22">
                <wp:simplePos x="0" y="0"/>
                <wp:positionH relativeFrom="page">
                  <wp:posOffset>1143000</wp:posOffset>
                </wp:positionH>
                <wp:positionV relativeFrom="page">
                  <wp:posOffset>914400</wp:posOffset>
                </wp:positionV>
                <wp:extent cx="5569528" cy="249382"/>
                <wp:effectExtent l="0" t="0" r="12700" b="17780"/>
                <wp:wrapNone/>
                <wp:docPr id="313380347" name="Rectangle 1"/>
                <wp:cNvGraphicFramePr/>
                <a:graphic xmlns:a="http://schemas.openxmlformats.org/drawingml/2006/main">
                  <a:graphicData uri="http://schemas.microsoft.com/office/word/2010/wordprocessingShape">
                    <wps:wsp>
                      <wps:cNvSpPr/>
                      <wps:spPr>
                        <a:xfrm>
                          <a:off x="0" y="0"/>
                          <a:ext cx="5569528" cy="249382"/>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FF785A" id="Rectangle 1" o:spid="_x0000_s1026" style="position:absolute;margin-left:90pt;margin-top:1in;width:438.55pt;height:19.65pt;z-index:25166131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" filled="f" strokecolor="black [3213]">
                <w10:wrap anchorx="page" anchory="page"/>
              </v:rect>
            </w:pict>
          </mc:Fallback>
        </mc:AlternateContent>
      </w:r>
    </w:p>
    <w:p w14:paraId="396B8D8F" w14:textId="77777777" w:rsidR="00830F3C" w:rsidRDefault="00830F3C" w:rsidP="005E041A">
      <w:pPr>
        <w:rPr>
          <w:sz w:val="24"/>
          <w:szCs w:val="24"/>
        </w:rPr>
      </w:pPr>
    </w:p>
    <w:p w14:paraId="10B9FAF2" w14:textId="15D221E8" w:rsidR="005E041A" w:rsidRDefault="005E041A" w:rsidP="005E041A">
      <w:pPr>
        <w:rPr>
          <w:sz w:val="24"/>
          <w:szCs w:val="24"/>
        </w:rPr>
      </w:pPr>
      <w:r>
        <w:rPr>
          <w:sz w:val="24"/>
          <w:szCs w:val="24"/>
        </w:rPr>
        <w:t>Section 1 – Committee Membership</w:t>
      </w:r>
    </w:p>
    <w:p w14:paraId="49DCD827" w14:textId="77777777" w:rsidR="005E041A" w:rsidRDefault="005E041A" w:rsidP="005E041A">
      <w:pPr>
        <w:numPr>
          <w:ilvl w:val="0"/>
          <w:numId w:val="2"/>
        </w:numPr>
        <w:tabs>
          <w:tab w:val="num" w:pos="720"/>
        </w:tabs>
        <w:rPr>
          <w:sz w:val="24"/>
          <w:szCs w:val="24"/>
        </w:rPr>
      </w:pPr>
      <w:r>
        <w:rPr>
          <w:sz w:val="24"/>
          <w:szCs w:val="24"/>
        </w:rPr>
        <w:t xml:space="preserve">Membership is open to all Rhetoric and Professional Communication PhD students and Rhetoric, Composition and Professional Communication MA students in good standing with the university. </w:t>
      </w:r>
      <w:r>
        <w:rPr>
          <w:sz w:val="24"/>
          <w:szCs w:val="24"/>
        </w:rPr>
        <w:br/>
      </w:r>
    </w:p>
    <w:p w14:paraId="385D1986" w14:textId="77777777" w:rsidR="005E041A" w:rsidRDefault="005E041A" w:rsidP="005E041A">
      <w:pPr>
        <w:numPr>
          <w:ilvl w:val="0"/>
          <w:numId w:val="2"/>
        </w:numPr>
        <w:tabs>
          <w:tab w:val="num" w:pos="720"/>
        </w:tabs>
        <w:rPr>
          <w:sz w:val="24"/>
          <w:szCs w:val="24"/>
        </w:rPr>
      </w:pPr>
      <w:r>
        <w:rPr>
          <w:sz w:val="24"/>
          <w:szCs w:val="24"/>
        </w:rPr>
        <w:t>Students shall be removed from the organization upon commencement, or if they behave in a way that the general members or the university deem as inappropriate. An individual may appeal a recommendation for removal at a meeting set by the president. Removal will occur with one-half vote of the general membership.</w:t>
      </w:r>
    </w:p>
    <w:p w14:paraId="5F515326" w14:textId="28F4D76D" w:rsidR="005E041A" w:rsidRDefault="005E041A" w:rsidP="00830F3C">
      <w:pPr>
        <w:rPr>
          <w:sz w:val="24"/>
          <w:szCs w:val="24"/>
        </w:rPr>
      </w:pPr>
    </w:p>
    <w:p w14:paraId="0B12A27E" w14:textId="74BBC2A9" w:rsidR="005E041A" w:rsidRDefault="005E041A" w:rsidP="005E041A">
      <w:pPr>
        <w:rPr>
          <w:sz w:val="24"/>
          <w:szCs w:val="24"/>
        </w:rPr>
      </w:pPr>
      <w:r>
        <w:rPr>
          <w:sz w:val="24"/>
          <w:szCs w:val="24"/>
        </w:rPr>
        <w:t xml:space="preserve">Section </w:t>
      </w:r>
      <w:r w:rsidR="00830F3C">
        <w:rPr>
          <w:sz w:val="24"/>
          <w:szCs w:val="24"/>
        </w:rPr>
        <w:t>2</w:t>
      </w:r>
      <w:r>
        <w:rPr>
          <w:sz w:val="24"/>
          <w:szCs w:val="24"/>
        </w:rPr>
        <w:t xml:space="preserve"> – Voting Quorum</w:t>
      </w:r>
    </w:p>
    <w:p w14:paraId="64F06428" w14:textId="77777777" w:rsidR="005E041A" w:rsidRDefault="005E041A" w:rsidP="005E041A">
      <w:pPr>
        <w:ind w:left="720"/>
        <w:rPr>
          <w:sz w:val="24"/>
          <w:szCs w:val="24"/>
        </w:rPr>
      </w:pPr>
      <w:r>
        <w:rPr>
          <w:sz w:val="24"/>
          <w:szCs w:val="24"/>
        </w:rPr>
        <w:t>A quorum shall consist of one-half (1/2) plus one percent for fifty-one percent (51%) of the voting representatives. This is for all General Body and Executive Board meetings.</w:t>
      </w:r>
    </w:p>
    <w:p w14:paraId="753F4F0F" w14:textId="77777777" w:rsidR="005E041A" w:rsidRDefault="005E041A" w:rsidP="005E041A">
      <w:pPr>
        <w:rPr>
          <w:sz w:val="24"/>
          <w:szCs w:val="24"/>
        </w:rPr>
      </w:pPr>
    </w:p>
    <w:tbl>
      <w:tblPr>
        <w:tblW w:w="5000"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0"/>
      </w:tblGrid>
      <w:tr w:rsidR="005E041A" w14:paraId="6F6B09EA" w14:textId="77777777" w:rsidTr="003D65FE">
        <w:tc>
          <w:tcPr>
            <w:tcW w:w="0" w:type="auto"/>
            <w:tcBorders>
              <w:top w:val="single" w:sz="8" w:space="0" w:color="000000"/>
              <w:left w:val="single" w:sz="8" w:space="0" w:color="000000"/>
              <w:bottom w:val="single" w:sz="8" w:space="0" w:color="000000"/>
              <w:right w:val="single" w:sz="8" w:space="0" w:color="000000"/>
            </w:tcBorders>
            <w:tcMar>
              <w:top w:w="0" w:type="dxa"/>
              <w:left w:w="180" w:type="dxa"/>
              <w:bottom w:w="0" w:type="dxa"/>
              <w:right w:w="180" w:type="dxa"/>
            </w:tcMar>
          </w:tcPr>
          <w:p w14:paraId="18C8EE4F" w14:textId="46459658" w:rsidR="005E041A" w:rsidRDefault="005E041A" w:rsidP="003D65FE">
            <w:pPr>
              <w:jc w:val="center"/>
            </w:pPr>
            <w:r>
              <w:rPr>
                <w:sz w:val="24"/>
                <w:szCs w:val="24"/>
              </w:rPr>
              <w:t xml:space="preserve">ARTICLE </w:t>
            </w:r>
            <w:r w:rsidR="00830F3C">
              <w:rPr>
                <w:sz w:val="24"/>
                <w:szCs w:val="24"/>
              </w:rPr>
              <w:t>VI</w:t>
            </w:r>
            <w:r>
              <w:rPr>
                <w:sz w:val="24"/>
                <w:szCs w:val="24"/>
              </w:rPr>
              <w:t>–OFFICERS</w:t>
            </w:r>
          </w:p>
        </w:tc>
      </w:tr>
    </w:tbl>
    <w:p w14:paraId="78683F34" w14:textId="77777777" w:rsidR="005E041A" w:rsidRDefault="005E041A" w:rsidP="005E041A"/>
    <w:p w14:paraId="524DAEFE" w14:textId="77777777" w:rsidR="005E041A" w:rsidRDefault="005E041A" w:rsidP="005E041A">
      <w:pPr>
        <w:rPr>
          <w:sz w:val="24"/>
          <w:szCs w:val="24"/>
        </w:rPr>
      </w:pPr>
      <w:r>
        <w:rPr>
          <w:sz w:val="24"/>
          <w:szCs w:val="24"/>
        </w:rPr>
        <w:t>Section 1 – The Executive Board</w:t>
      </w:r>
    </w:p>
    <w:p w14:paraId="093F1EEB" w14:textId="09D64B12" w:rsidR="005E041A" w:rsidRDefault="005E041A" w:rsidP="005E041A">
      <w:pPr>
        <w:ind w:left="720"/>
        <w:rPr>
          <w:sz w:val="24"/>
          <w:szCs w:val="24"/>
        </w:rPr>
      </w:pPr>
      <w:r>
        <w:rPr>
          <w:sz w:val="24"/>
          <w:szCs w:val="24"/>
        </w:rPr>
        <w:t xml:space="preserve">The Executive Board officers of </w:t>
      </w:r>
      <w:proofErr w:type="spellStart"/>
      <w:r>
        <w:rPr>
          <w:sz w:val="24"/>
          <w:szCs w:val="24"/>
        </w:rPr>
        <w:t>Phorum</w:t>
      </w:r>
      <w:proofErr w:type="spellEnd"/>
      <w:r>
        <w:rPr>
          <w:sz w:val="24"/>
          <w:szCs w:val="24"/>
        </w:rPr>
        <w:t xml:space="preserve"> shall be President, </w:t>
      </w:r>
      <w:r w:rsidR="00182855">
        <w:rPr>
          <w:sz w:val="24"/>
          <w:szCs w:val="24"/>
        </w:rPr>
        <w:t xml:space="preserve">Secretary, Treasurer, Faculty Liaison, and Webmaster. </w:t>
      </w:r>
      <w:r>
        <w:rPr>
          <w:sz w:val="24"/>
          <w:szCs w:val="24"/>
        </w:rPr>
        <w:t>The officers of this organization must meet the following requirements:</w:t>
      </w:r>
    </w:p>
    <w:p w14:paraId="5591CC46" w14:textId="77777777" w:rsidR="005E041A" w:rsidRDefault="005E041A" w:rsidP="005E041A">
      <w:pPr>
        <w:ind w:left="720"/>
        <w:rPr>
          <w:sz w:val="24"/>
          <w:szCs w:val="24"/>
        </w:rPr>
      </w:pPr>
    </w:p>
    <w:p w14:paraId="55568E64" w14:textId="77777777" w:rsidR="005E041A" w:rsidRDefault="005E041A" w:rsidP="005E041A">
      <w:pPr>
        <w:numPr>
          <w:ilvl w:val="0"/>
          <w:numId w:val="3"/>
        </w:numPr>
        <w:tabs>
          <w:tab w:val="num" w:pos="1080"/>
        </w:tabs>
        <w:ind w:hanging="360"/>
        <w:rPr>
          <w:sz w:val="24"/>
          <w:szCs w:val="24"/>
        </w:rPr>
      </w:pPr>
      <w:r>
        <w:rPr>
          <w:sz w:val="24"/>
          <w:szCs w:val="24"/>
        </w:rPr>
        <w:t xml:space="preserve">Have a minimum cumulative grade point average (GPA) of 3.00 during the semester of the election and of term of office. </w:t>
      </w:r>
      <w:proofErr w:type="gramStart"/>
      <w:r>
        <w:rPr>
          <w:sz w:val="24"/>
          <w:szCs w:val="24"/>
        </w:rPr>
        <w:t>In order for</w:t>
      </w:r>
      <w:proofErr w:type="gramEnd"/>
      <w:r>
        <w:rPr>
          <w:sz w:val="24"/>
          <w:szCs w:val="24"/>
        </w:rPr>
        <w:t xml:space="preserve"> this provision to be met, at least six hours (half-time credits) must </w:t>
      </w:r>
      <w:proofErr w:type="gramStart"/>
      <w:r>
        <w:rPr>
          <w:sz w:val="24"/>
          <w:szCs w:val="24"/>
        </w:rPr>
        <w:t>have been</w:t>
      </w:r>
      <w:proofErr w:type="gramEnd"/>
      <w:r>
        <w:rPr>
          <w:sz w:val="24"/>
          <w:szCs w:val="24"/>
        </w:rPr>
        <w:t xml:space="preserve"> taken </w:t>
      </w:r>
      <w:proofErr w:type="gramStart"/>
      <w:r>
        <w:rPr>
          <w:sz w:val="24"/>
          <w:szCs w:val="24"/>
        </w:rPr>
        <w:t>for the semester under consideration</w:t>
      </w:r>
      <w:proofErr w:type="gramEnd"/>
      <w:r>
        <w:rPr>
          <w:sz w:val="24"/>
          <w:szCs w:val="24"/>
        </w:rPr>
        <w:t>.</w:t>
      </w:r>
    </w:p>
    <w:p w14:paraId="74A180EB" w14:textId="77777777" w:rsidR="005E041A" w:rsidRDefault="005E041A" w:rsidP="005E041A">
      <w:pPr>
        <w:ind w:left="1080"/>
        <w:rPr>
          <w:sz w:val="24"/>
          <w:szCs w:val="24"/>
        </w:rPr>
      </w:pPr>
    </w:p>
    <w:p w14:paraId="72DBBB78" w14:textId="77777777" w:rsidR="005E041A" w:rsidRDefault="005E041A" w:rsidP="005E041A">
      <w:pPr>
        <w:numPr>
          <w:ilvl w:val="0"/>
          <w:numId w:val="3"/>
        </w:numPr>
        <w:tabs>
          <w:tab w:val="num" w:pos="1080"/>
        </w:tabs>
        <w:ind w:hanging="360"/>
        <w:rPr>
          <w:sz w:val="24"/>
          <w:szCs w:val="24"/>
        </w:rPr>
      </w:pPr>
      <w:r>
        <w:rPr>
          <w:sz w:val="24"/>
          <w:szCs w:val="24"/>
        </w:rPr>
        <w:t>Be in good standing with the university and enrolled: at least half time (four or more credits unless fewer credits are required in the final stages of their degree as defined by the Continuous Registration Requirement) during their term of office.</w:t>
      </w:r>
    </w:p>
    <w:p w14:paraId="72B3CD6C" w14:textId="77777777" w:rsidR="005E041A" w:rsidRDefault="005E041A" w:rsidP="005E041A">
      <w:pPr>
        <w:rPr>
          <w:sz w:val="24"/>
          <w:szCs w:val="24"/>
        </w:rPr>
      </w:pPr>
    </w:p>
    <w:p w14:paraId="76DC988D" w14:textId="77777777" w:rsidR="005E041A" w:rsidRDefault="005E041A" w:rsidP="005E041A">
      <w:pPr>
        <w:numPr>
          <w:ilvl w:val="0"/>
          <w:numId w:val="3"/>
        </w:numPr>
        <w:tabs>
          <w:tab w:val="num" w:pos="1080"/>
        </w:tabs>
        <w:ind w:hanging="360"/>
        <w:rPr>
          <w:sz w:val="24"/>
          <w:szCs w:val="24"/>
        </w:rPr>
      </w:pPr>
      <w:r>
        <w:rPr>
          <w:sz w:val="24"/>
          <w:szCs w:val="24"/>
        </w:rPr>
        <w:t>Be ineligible to hold an office should the student fail to maintain the requirements as prescribed in (a) and (b).</w:t>
      </w:r>
    </w:p>
    <w:p w14:paraId="07D53DDB" w14:textId="77777777" w:rsidR="005E041A" w:rsidRDefault="005E041A" w:rsidP="005E041A">
      <w:pPr>
        <w:rPr>
          <w:sz w:val="24"/>
          <w:szCs w:val="24"/>
        </w:rPr>
      </w:pPr>
    </w:p>
    <w:p w14:paraId="1AB2ABF0" w14:textId="77777777" w:rsidR="005E041A" w:rsidRDefault="005E041A" w:rsidP="005E041A">
      <w:pPr>
        <w:rPr>
          <w:sz w:val="24"/>
          <w:szCs w:val="24"/>
        </w:rPr>
      </w:pPr>
      <w:r>
        <w:rPr>
          <w:sz w:val="24"/>
          <w:szCs w:val="24"/>
        </w:rPr>
        <w:t>Section 2 – Officer Selection</w:t>
      </w:r>
    </w:p>
    <w:p w14:paraId="537AE490" w14:textId="14E69B8B" w:rsidR="005E041A" w:rsidRDefault="005E041A" w:rsidP="005E041A">
      <w:pPr>
        <w:ind w:left="720"/>
        <w:rPr>
          <w:sz w:val="24"/>
          <w:szCs w:val="24"/>
        </w:rPr>
      </w:pPr>
      <w:r>
        <w:rPr>
          <w:sz w:val="24"/>
          <w:szCs w:val="24"/>
        </w:rPr>
        <w:t xml:space="preserve">Any member may nominate any individual(s) with good standing in </w:t>
      </w:r>
      <w:proofErr w:type="spellStart"/>
      <w:r>
        <w:rPr>
          <w:sz w:val="24"/>
          <w:szCs w:val="24"/>
        </w:rPr>
        <w:t>Phorum</w:t>
      </w:r>
      <w:proofErr w:type="spellEnd"/>
      <w:r>
        <w:rPr>
          <w:sz w:val="24"/>
          <w:szCs w:val="24"/>
        </w:rPr>
        <w:t xml:space="preserve"> and the university for an office and meet the academic requirements as stated above. Election of officers will be decided by a majority vote from the general membership. If necessary, a run-off election will be held with the top candidates that </w:t>
      </w:r>
      <w:proofErr w:type="gramStart"/>
      <w:r>
        <w:rPr>
          <w:sz w:val="24"/>
          <w:szCs w:val="24"/>
        </w:rPr>
        <w:t>received</w:t>
      </w:r>
      <w:proofErr w:type="gramEnd"/>
      <w:r>
        <w:rPr>
          <w:sz w:val="24"/>
          <w:szCs w:val="24"/>
        </w:rPr>
        <w:t xml:space="preserve"> the most votes.</w:t>
      </w:r>
      <w:r w:rsidR="004E6FC4">
        <w:rPr>
          <w:sz w:val="24"/>
          <w:szCs w:val="24"/>
        </w:rPr>
        <w:t xml:space="preserve"> </w:t>
      </w:r>
    </w:p>
    <w:p w14:paraId="2C9F4201" w14:textId="77777777" w:rsidR="005E041A" w:rsidRDefault="005E041A" w:rsidP="005E041A">
      <w:pPr>
        <w:rPr>
          <w:sz w:val="24"/>
          <w:szCs w:val="24"/>
        </w:rPr>
      </w:pPr>
      <w:r>
        <w:rPr>
          <w:sz w:val="24"/>
          <w:szCs w:val="24"/>
        </w:rPr>
        <w:tab/>
      </w:r>
    </w:p>
    <w:p w14:paraId="74B3E418" w14:textId="53140ACB" w:rsidR="005E041A" w:rsidRDefault="005E041A" w:rsidP="005E041A">
      <w:pPr>
        <w:numPr>
          <w:ilvl w:val="0"/>
          <w:numId w:val="4"/>
        </w:numPr>
        <w:tabs>
          <w:tab w:val="num" w:pos="1080"/>
        </w:tabs>
        <w:ind w:hanging="360"/>
        <w:rPr>
          <w:sz w:val="24"/>
          <w:szCs w:val="24"/>
        </w:rPr>
      </w:pPr>
      <w:r>
        <w:rPr>
          <w:sz w:val="24"/>
          <w:szCs w:val="24"/>
        </w:rPr>
        <w:lastRenderedPageBreak/>
        <w:t xml:space="preserve">President – Schedules meeting times and locations, creates agendas, sees that all voting requirements are properly upheld, and manages communication of </w:t>
      </w:r>
      <w:proofErr w:type="spellStart"/>
      <w:r>
        <w:rPr>
          <w:sz w:val="24"/>
          <w:szCs w:val="24"/>
        </w:rPr>
        <w:t>Phorum</w:t>
      </w:r>
      <w:proofErr w:type="spellEnd"/>
      <w:r>
        <w:rPr>
          <w:sz w:val="24"/>
          <w:szCs w:val="24"/>
        </w:rPr>
        <w:t xml:space="preserve"> events, departmental activities, and departmental funding opportunities.</w:t>
      </w:r>
      <w:r w:rsidR="00D4773A">
        <w:rPr>
          <w:sz w:val="24"/>
          <w:szCs w:val="24"/>
        </w:rPr>
        <w:t xml:space="preserve"> The President is also the Risk Management person</w:t>
      </w:r>
      <w:r w:rsidR="0087390E">
        <w:rPr>
          <w:sz w:val="24"/>
          <w:szCs w:val="24"/>
        </w:rPr>
        <w:t xml:space="preserve"> responsible for minimizing potential risks for club activities, recommending risk management policies or procedures, submitting documentation to ISU’s Risk Management Office, and ensuring that proper waivers and background checks are on file with Risk Management for events. </w:t>
      </w:r>
    </w:p>
    <w:p w14:paraId="151832AC" w14:textId="77777777" w:rsidR="005E041A" w:rsidRDefault="005E041A" w:rsidP="005E041A">
      <w:pPr>
        <w:rPr>
          <w:sz w:val="24"/>
          <w:szCs w:val="24"/>
        </w:rPr>
      </w:pPr>
    </w:p>
    <w:p w14:paraId="5C5CBB56" w14:textId="75E8CBC8" w:rsidR="005E041A" w:rsidRDefault="005E041A" w:rsidP="005E041A">
      <w:pPr>
        <w:numPr>
          <w:ilvl w:val="0"/>
          <w:numId w:val="4"/>
        </w:numPr>
        <w:tabs>
          <w:tab w:val="num" w:pos="1080"/>
        </w:tabs>
        <w:ind w:hanging="360"/>
        <w:rPr>
          <w:sz w:val="24"/>
          <w:szCs w:val="24"/>
        </w:rPr>
      </w:pPr>
      <w:r>
        <w:rPr>
          <w:sz w:val="24"/>
          <w:szCs w:val="24"/>
        </w:rPr>
        <w:t xml:space="preserve">Secretary – Maintains quality notes and minutes of all </w:t>
      </w:r>
      <w:proofErr w:type="spellStart"/>
      <w:r>
        <w:rPr>
          <w:sz w:val="24"/>
          <w:szCs w:val="24"/>
        </w:rPr>
        <w:t>Phorum</w:t>
      </w:r>
      <w:proofErr w:type="spellEnd"/>
      <w:r>
        <w:rPr>
          <w:sz w:val="24"/>
          <w:szCs w:val="24"/>
        </w:rPr>
        <w:t xml:space="preserve"> meetings and </w:t>
      </w:r>
      <w:r w:rsidR="0062080D">
        <w:rPr>
          <w:sz w:val="24"/>
          <w:szCs w:val="24"/>
        </w:rPr>
        <w:t xml:space="preserve">distributes notes to </w:t>
      </w:r>
      <w:proofErr w:type="spellStart"/>
      <w:r w:rsidR="0062080D">
        <w:rPr>
          <w:sz w:val="24"/>
          <w:szCs w:val="24"/>
        </w:rPr>
        <w:t>Phorum</w:t>
      </w:r>
      <w:proofErr w:type="spellEnd"/>
      <w:r w:rsidR="0062080D">
        <w:rPr>
          <w:sz w:val="24"/>
          <w:szCs w:val="24"/>
        </w:rPr>
        <w:t xml:space="preserve"> President </w:t>
      </w:r>
      <w:r w:rsidR="004D0519">
        <w:rPr>
          <w:sz w:val="24"/>
          <w:szCs w:val="24"/>
        </w:rPr>
        <w:t xml:space="preserve">to distribute to members of </w:t>
      </w:r>
      <w:proofErr w:type="spellStart"/>
      <w:r w:rsidR="004D0519">
        <w:rPr>
          <w:sz w:val="24"/>
          <w:szCs w:val="24"/>
        </w:rPr>
        <w:t>Phorum</w:t>
      </w:r>
      <w:proofErr w:type="spellEnd"/>
      <w:r>
        <w:rPr>
          <w:sz w:val="24"/>
          <w:szCs w:val="24"/>
        </w:rPr>
        <w:t>.</w:t>
      </w:r>
    </w:p>
    <w:p w14:paraId="6C8BBDB0" w14:textId="77777777" w:rsidR="005E041A" w:rsidRDefault="005E041A" w:rsidP="005E041A">
      <w:pPr>
        <w:rPr>
          <w:sz w:val="24"/>
          <w:szCs w:val="24"/>
        </w:rPr>
      </w:pPr>
    </w:p>
    <w:p w14:paraId="15FF0330" w14:textId="29D70E44" w:rsidR="009748AC" w:rsidRDefault="005E041A" w:rsidP="005E041A">
      <w:pPr>
        <w:numPr>
          <w:ilvl w:val="0"/>
          <w:numId w:val="4"/>
        </w:numPr>
        <w:tabs>
          <w:tab w:val="num" w:pos="1080"/>
        </w:tabs>
        <w:ind w:hanging="360"/>
        <w:rPr>
          <w:sz w:val="24"/>
          <w:szCs w:val="24"/>
        </w:rPr>
      </w:pPr>
      <w:r>
        <w:rPr>
          <w:sz w:val="24"/>
          <w:szCs w:val="24"/>
        </w:rPr>
        <w:t xml:space="preserve">Treasurer – Manages any funds the university bequeaths to </w:t>
      </w:r>
      <w:proofErr w:type="spellStart"/>
      <w:r>
        <w:rPr>
          <w:sz w:val="24"/>
          <w:szCs w:val="24"/>
        </w:rPr>
        <w:t>Phorum</w:t>
      </w:r>
      <w:proofErr w:type="spellEnd"/>
      <w:r>
        <w:rPr>
          <w:sz w:val="24"/>
          <w:szCs w:val="24"/>
        </w:rPr>
        <w:t xml:space="preserve">. Tracks and </w:t>
      </w:r>
      <w:proofErr w:type="gramStart"/>
      <w:r>
        <w:rPr>
          <w:sz w:val="24"/>
          <w:szCs w:val="24"/>
        </w:rPr>
        <w:t>reports</w:t>
      </w:r>
      <w:proofErr w:type="gramEnd"/>
      <w:r>
        <w:rPr>
          <w:sz w:val="24"/>
          <w:szCs w:val="24"/>
        </w:rPr>
        <w:t xml:space="preserve"> budget and use of funds semesterly. Attends all training sessions scheduled by the </w:t>
      </w:r>
      <w:r w:rsidR="00AC09A0">
        <w:rPr>
          <w:sz w:val="24"/>
          <w:szCs w:val="24"/>
        </w:rPr>
        <w:t>Student Engagement</w:t>
      </w:r>
      <w:r>
        <w:rPr>
          <w:sz w:val="24"/>
          <w:szCs w:val="24"/>
        </w:rPr>
        <w:t xml:space="preserve"> throughout their term.</w:t>
      </w:r>
    </w:p>
    <w:p w14:paraId="732A0A85" w14:textId="77777777" w:rsidR="009748AC" w:rsidRDefault="009748AC" w:rsidP="009748AC">
      <w:pPr>
        <w:pStyle w:val="ListParagraph"/>
        <w:rPr>
          <w:sz w:val="24"/>
          <w:szCs w:val="24"/>
        </w:rPr>
      </w:pPr>
    </w:p>
    <w:p w14:paraId="415D0360" w14:textId="20B6D1A6" w:rsidR="004D0519" w:rsidRDefault="009748AC" w:rsidP="009748AC">
      <w:pPr>
        <w:numPr>
          <w:ilvl w:val="0"/>
          <w:numId w:val="4"/>
        </w:numPr>
        <w:tabs>
          <w:tab w:val="num" w:pos="1080"/>
        </w:tabs>
        <w:ind w:hanging="360"/>
        <w:rPr>
          <w:sz w:val="24"/>
          <w:szCs w:val="24"/>
        </w:rPr>
      </w:pPr>
      <w:r>
        <w:rPr>
          <w:sz w:val="24"/>
          <w:szCs w:val="24"/>
        </w:rPr>
        <w:t xml:space="preserve">Faculty Liaison – Regularly attends rhetoric department faculty meetings and </w:t>
      </w:r>
      <w:proofErr w:type="spellStart"/>
      <w:r>
        <w:rPr>
          <w:sz w:val="24"/>
          <w:szCs w:val="24"/>
        </w:rPr>
        <w:t>Phorum</w:t>
      </w:r>
      <w:proofErr w:type="spellEnd"/>
      <w:r>
        <w:rPr>
          <w:sz w:val="24"/>
          <w:szCs w:val="24"/>
        </w:rPr>
        <w:t xml:space="preserve"> meetings to relay information and liaise between students and faculty.</w:t>
      </w:r>
      <w:r w:rsidR="00BC573F">
        <w:rPr>
          <w:sz w:val="24"/>
          <w:szCs w:val="24"/>
        </w:rPr>
        <w:t xml:space="preserve"> Manages the LinkedIn account for the RPC area. </w:t>
      </w:r>
    </w:p>
    <w:p w14:paraId="28575776" w14:textId="77777777" w:rsidR="004D0519" w:rsidRDefault="004D0519" w:rsidP="004D0519">
      <w:pPr>
        <w:pStyle w:val="ListParagraph"/>
        <w:rPr>
          <w:sz w:val="24"/>
          <w:szCs w:val="24"/>
        </w:rPr>
      </w:pPr>
    </w:p>
    <w:p w14:paraId="1AEB8F94" w14:textId="77777777" w:rsidR="002A1AC3" w:rsidRDefault="004D0519" w:rsidP="009748AC">
      <w:pPr>
        <w:numPr>
          <w:ilvl w:val="0"/>
          <w:numId w:val="4"/>
        </w:numPr>
        <w:tabs>
          <w:tab w:val="num" w:pos="1080"/>
        </w:tabs>
        <w:ind w:hanging="360"/>
        <w:rPr>
          <w:sz w:val="24"/>
          <w:szCs w:val="24"/>
        </w:rPr>
      </w:pPr>
      <w:r>
        <w:rPr>
          <w:sz w:val="24"/>
          <w:szCs w:val="24"/>
        </w:rPr>
        <w:t xml:space="preserve">Webmaster – Regularly updates the </w:t>
      </w:r>
      <w:proofErr w:type="spellStart"/>
      <w:r>
        <w:rPr>
          <w:sz w:val="24"/>
          <w:szCs w:val="24"/>
        </w:rPr>
        <w:t>Phorum</w:t>
      </w:r>
      <w:proofErr w:type="spellEnd"/>
      <w:r>
        <w:rPr>
          <w:sz w:val="24"/>
          <w:szCs w:val="24"/>
        </w:rPr>
        <w:t xml:space="preserve"> website and</w:t>
      </w:r>
      <w:r w:rsidR="00E465AC">
        <w:rPr>
          <w:sz w:val="24"/>
          <w:szCs w:val="24"/>
        </w:rPr>
        <w:t xml:space="preserve"> completes other web-related task</w:t>
      </w:r>
      <w:r w:rsidR="0087390E">
        <w:rPr>
          <w:sz w:val="24"/>
          <w:szCs w:val="24"/>
        </w:rPr>
        <w:t xml:space="preserve">s such as updating the RPC LinkedIn page. </w:t>
      </w:r>
    </w:p>
    <w:p w14:paraId="5753EB25" w14:textId="77777777" w:rsidR="004E6FC4" w:rsidRDefault="004E6FC4" w:rsidP="004E6FC4">
      <w:pPr>
        <w:pStyle w:val="ListParagraph"/>
        <w:rPr>
          <w:sz w:val="24"/>
          <w:szCs w:val="24"/>
        </w:rPr>
      </w:pPr>
    </w:p>
    <w:p w14:paraId="76F95C39" w14:textId="77777777" w:rsidR="004E6FC4" w:rsidRDefault="004E6FC4" w:rsidP="004E6FC4">
      <w:pPr>
        <w:tabs>
          <w:tab w:val="num" w:pos="1080"/>
        </w:tabs>
        <w:ind w:left="1080"/>
        <w:rPr>
          <w:sz w:val="24"/>
          <w:szCs w:val="24"/>
        </w:rPr>
      </w:pPr>
    </w:p>
    <w:p w14:paraId="6BB77F87" w14:textId="7308EA9C" w:rsidR="005E041A" w:rsidRDefault="004E6FC4" w:rsidP="005E041A">
      <w:pPr>
        <w:tabs>
          <w:tab w:val="num" w:pos="1080"/>
        </w:tabs>
        <w:rPr>
          <w:sz w:val="24"/>
          <w:szCs w:val="24"/>
        </w:rPr>
      </w:pPr>
      <w:r>
        <w:rPr>
          <w:sz w:val="24"/>
          <w:szCs w:val="24"/>
        </w:rPr>
        <w:t xml:space="preserve">An officer may hold multiple positions within the cabinet </w:t>
      </w:r>
      <w:proofErr w:type="gramStart"/>
      <w:r>
        <w:rPr>
          <w:sz w:val="24"/>
          <w:szCs w:val="24"/>
        </w:rPr>
        <w:t>as long as</w:t>
      </w:r>
      <w:proofErr w:type="gramEnd"/>
      <w:r>
        <w:rPr>
          <w:sz w:val="24"/>
          <w:szCs w:val="24"/>
        </w:rPr>
        <w:t xml:space="preserve"> they are not the President. For example</w:t>
      </w:r>
      <w:r>
        <w:rPr>
          <w:sz w:val="24"/>
          <w:szCs w:val="24"/>
        </w:rPr>
        <w:t xml:space="preserve">, the Treasurer </w:t>
      </w:r>
      <w:r w:rsidR="00432449">
        <w:rPr>
          <w:sz w:val="24"/>
          <w:szCs w:val="24"/>
        </w:rPr>
        <w:t xml:space="preserve">may also be the Secretary, but the President may only be the President. </w:t>
      </w:r>
    </w:p>
    <w:p w14:paraId="79A45C72" w14:textId="77777777" w:rsidR="005E041A" w:rsidRDefault="005E041A" w:rsidP="005E041A">
      <w:pPr>
        <w:ind w:left="1080"/>
        <w:rPr>
          <w:sz w:val="24"/>
          <w:szCs w:val="24"/>
        </w:rPr>
      </w:pPr>
    </w:p>
    <w:p w14:paraId="317B6BBD" w14:textId="77777777" w:rsidR="005E041A" w:rsidRDefault="005E041A" w:rsidP="005E041A">
      <w:pPr>
        <w:rPr>
          <w:sz w:val="24"/>
          <w:szCs w:val="24"/>
        </w:rPr>
      </w:pPr>
      <w:r>
        <w:rPr>
          <w:sz w:val="24"/>
          <w:szCs w:val="24"/>
        </w:rPr>
        <w:t>Section 3 – Term</w:t>
      </w:r>
    </w:p>
    <w:p w14:paraId="66E101E8" w14:textId="1851AAE0" w:rsidR="005E041A" w:rsidRDefault="005E041A" w:rsidP="005E041A">
      <w:pPr>
        <w:numPr>
          <w:ilvl w:val="0"/>
          <w:numId w:val="5"/>
        </w:numPr>
        <w:tabs>
          <w:tab w:val="num" w:pos="1080"/>
        </w:tabs>
        <w:ind w:left="1080" w:hanging="360"/>
        <w:rPr>
          <w:sz w:val="24"/>
          <w:szCs w:val="24"/>
        </w:rPr>
      </w:pPr>
      <w:r>
        <w:rPr>
          <w:sz w:val="24"/>
          <w:szCs w:val="24"/>
        </w:rPr>
        <w:t xml:space="preserve">The term of office will be one full </w:t>
      </w:r>
      <w:r w:rsidR="00E465AC">
        <w:rPr>
          <w:sz w:val="24"/>
          <w:szCs w:val="24"/>
        </w:rPr>
        <w:t xml:space="preserve">calendar </w:t>
      </w:r>
      <w:r>
        <w:rPr>
          <w:sz w:val="24"/>
          <w:szCs w:val="24"/>
        </w:rPr>
        <w:t>year (</w:t>
      </w:r>
      <w:r w:rsidR="00E465AC">
        <w:rPr>
          <w:sz w:val="24"/>
          <w:szCs w:val="24"/>
        </w:rPr>
        <w:t>January 1 to December 31</w:t>
      </w:r>
      <w:r>
        <w:rPr>
          <w:sz w:val="24"/>
          <w:szCs w:val="24"/>
        </w:rPr>
        <w:t xml:space="preserve">). All officers shall comprise the Executive Board of the organization. The Executive Board shall appoint such committees that are needed to carry out </w:t>
      </w:r>
      <w:proofErr w:type="gramStart"/>
      <w:r>
        <w:rPr>
          <w:sz w:val="24"/>
          <w:szCs w:val="24"/>
        </w:rPr>
        <w:t>organization</w:t>
      </w:r>
      <w:proofErr w:type="gramEnd"/>
      <w:r>
        <w:rPr>
          <w:sz w:val="24"/>
          <w:szCs w:val="24"/>
        </w:rPr>
        <w:t xml:space="preserve"> goals.</w:t>
      </w:r>
    </w:p>
    <w:p w14:paraId="3761DC81" w14:textId="77777777" w:rsidR="00BE3D3D" w:rsidRDefault="00BE3D3D" w:rsidP="00BE3D3D">
      <w:pPr>
        <w:tabs>
          <w:tab w:val="num" w:pos="1080"/>
        </w:tabs>
        <w:ind w:left="1080"/>
        <w:rPr>
          <w:sz w:val="24"/>
          <w:szCs w:val="24"/>
        </w:rPr>
      </w:pPr>
    </w:p>
    <w:p w14:paraId="5A5DC2F3" w14:textId="72714775" w:rsidR="00BE3D3D" w:rsidRDefault="00BE3D3D" w:rsidP="005E041A">
      <w:pPr>
        <w:numPr>
          <w:ilvl w:val="0"/>
          <w:numId w:val="5"/>
        </w:numPr>
        <w:tabs>
          <w:tab w:val="num" w:pos="1080"/>
        </w:tabs>
        <w:ind w:left="1080" w:hanging="360"/>
        <w:rPr>
          <w:sz w:val="24"/>
          <w:szCs w:val="24"/>
        </w:rPr>
      </w:pPr>
      <w:proofErr w:type="spellStart"/>
      <w:r>
        <w:rPr>
          <w:sz w:val="24"/>
          <w:szCs w:val="24"/>
        </w:rPr>
        <w:t>Phorum</w:t>
      </w:r>
      <w:proofErr w:type="spellEnd"/>
      <w:r>
        <w:rPr>
          <w:sz w:val="24"/>
          <w:szCs w:val="24"/>
        </w:rPr>
        <w:t xml:space="preserve"> elections </w:t>
      </w:r>
      <w:r w:rsidR="00E114F2">
        <w:rPr>
          <w:sz w:val="24"/>
          <w:szCs w:val="24"/>
        </w:rPr>
        <w:t xml:space="preserve">will be held in November, with the newly elected cabinet taking office in </w:t>
      </w:r>
      <w:r w:rsidR="00EA520D">
        <w:rPr>
          <w:sz w:val="24"/>
          <w:szCs w:val="24"/>
        </w:rPr>
        <w:t>the following January. Officers can serve multiple terms</w:t>
      </w:r>
      <w:r w:rsidR="009314B3">
        <w:rPr>
          <w:sz w:val="24"/>
          <w:szCs w:val="24"/>
        </w:rPr>
        <w:t xml:space="preserve"> but must be re-elected each year. </w:t>
      </w:r>
    </w:p>
    <w:p w14:paraId="19118D3B" w14:textId="77777777" w:rsidR="000F74CC" w:rsidRDefault="000F74CC" w:rsidP="000F74CC">
      <w:pPr>
        <w:pStyle w:val="ListParagraph"/>
        <w:rPr>
          <w:sz w:val="24"/>
          <w:szCs w:val="24"/>
        </w:rPr>
      </w:pPr>
    </w:p>
    <w:p w14:paraId="1EE6D8A2" w14:textId="0739E7D5" w:rsidR="000F74CC" w:rsidRDefault="000F74CC" w:rsidP="005E041A">
      <w:pPr>
        <w:numPr>
          <w:ilvl w:val="0"/>
          <w:numId w:val="5"/>
        </w:numPr>
        <w:tabs>
          <w:tab w:val="num" w:pos="1080"/>
        </w:tabs>
        <w:ind w:left="1080" w:hanging="360"/>
        <w:rPr>
          <w:sz w:val="24"/>
          <w:szCs w:val="24"/>
        </w:rPr>
      </w:pPr>
      <w:r>
        <w:rPr>
          <w:sz w:val="24"/>
          <w:szCs w:val="24"/>
        </w:rPr>
        <w:t xml:space="preserve">If a position opens </w:t>
      </w:r>
      <w:r w:rsidR="00CB2270">
        <w:rPr>
          <w:sz w:val="24"/>
          <w:szCs w:val="24"/>
        </w:rPr>
        <w:t xml:space="preserve">during the middle of an academic year, </w:t>
      </w:r>
      <w:proofErr w:type="spellStart"/>
      <w:r w:rsidR="00CB2270">
        <w:rPr>
          <w:sz w:val="24"/>
          <w:szCs w:val="24"/>
        </w:rPr>
        <w:t>Phorum</w:t>
      </w:r>
      <w:proofErr w:type="spellEnd"/>
      <w:r w:rsidR="00CB2270">
        <w:rPr>
          <w:sz w:val="24"/>
          <w:szCs w:val="24"/>
        </w:rPr>
        <w:t xml:space="preserve"> will hold </w:t>
      </w:r>
      <w:r w:rsidR="00935329">
        <w:rPr>
          <w:sz w:val="24"/>
          <w:szCs w:val="24"/>
        </w:rPr>
        <w:t xml:space="preserve">an election to appoint an interim cabinet </w:t>
      </w:r>
      <w:proofErr w:type="gramStart"/>
      <w:r w:rsidR="00935329">
        <w:rPr>
          <w:sz w:val="24"/>
          <w:szCs w:val="24"/>
        </w:rPr>
        <w:t>member</w:t>
      </w:r>
      <w:proofErr w:type="gramEnd"/>
      <w:r w:rsidR="00935329">
        <w:rPr>
          <w:sz w:val="24"/>
          <w:szCs w:val="24"/>
        </w:rPr>
        <w:t xml:space="preserve"> and the interim appointee will serve until the next election. </w:t>
      </w:r>
    </w:p>
    <w:p w14:paraId="00B432D9" w14:textId="77777777" w:rsidR="00660FBE" w:rsidRDefault="00660FBE" w:rsidP="00660FBE">
      <w:pPr>
        <w:pStyle w:val="ListParagraph"/>
        <w:rPr>
          <w:sz w:val="24"/>
          <w:szCs w:val="24"/>
        </w:rPr>
      </w:pPr>
    </w:p>
    <w:p w14:paraId="497DF2CD" w14:textId="61669BA5" w:rsidR="00555292" w:rsidRDefault="005E041A" w:rsidP="00555292">
      <w:pPr>
        <w:numPr>
          <w:ilvl w:val="0"/>
          <w:numId w:val="5"/>
        </w:numPr>
        <w:tabs>
          <w:tab w:val="num" w:pos="1080"/>
        </w:tabs>
        <w:ind w:left="1080" w:hanging="360"/>
        <w:rPr>
          <w:sz w:val="24"/>
          <w:szCs w:val="24"/>
        </w:rPr>
      </w:pPr>
      <w:r w:rsidRPr="00660FBE">
        <w:rPr>
          <w:sz w:val="24"/>
          <w:szCs w:val="24"/>
        </w:rPr>
        <w:t xml:space="preserve">An officer may be </w:t>
      </w:r>
      <w:r w:rsidR="00925EA3" w:rsidRPr="00660FBE">
        <w:rPr>
          <w:sz w:val="24"/>
          <w:szCs w:val="24"/>
        </w:rPr>
        <w:t xml:space="preserve">impeached and </w:t>
      </w:r>
      <w:r w:rsidRPr="00660FBE">
        <w:rPr>
          <w:sz w:val="24"/>
          <w:szCs w:val="24"/>
        </w:rPr>
        <w:t xml:space="preserve">replaced if they behave in a way that the general members or the university deem as inappropriate. An ad hoc committee will be formed by the general membership at this time, and the individual officer may appeal the recommendation for removal at a meeting </w:t>
      </w:r>
      <w:r w:rsidRPr="00660FBE">
        <w:rPr>
          <w:sz w:val="24"/>
          <w:szCs w:val="24"/>
        </w:rPr>
        <w:lastRenderedPageBreak/>
        <w:t>set by this committee. Removal will occur with three-quarter vote of the general membership.</w:t>
      </w:r>
      <w:r w:rsidR="00925EA3" w:rsidRPr="00660FBE">
        <w:rPr>
          <w:sz w:val="24"/>
          <w:szCs w:val="24"/>
        </w:rPr>
        <w:t xml:space="preserve"> The accused </w:t>
      </w:r>
      <w:r w:rsidR="00F45965" w:rsidRPr="00660FBE">
        <w:rPr>
          <w:sz w:val="24"/>
          <w:szCs w:val="24"/>
        </w:rPr>
        <w:t xml:space="preserve">will be allowed to issue a statement during the meeting, but they will not be allowed to be present during the final vote. </w:t>
      </w:r>
      <w:r w:rsidR="00660FBE" w:rsidRPr="00660FBE">
        <w:rPr>
          <w:sz w:val="24"/>
          <w:szCs w:val="24"/>
        </w:rPr>
        <w:t xml:space="preserve">The removed officer will be replaced via </w:t>
      </w:r>
      <w:r w:rsidR="00660FBE">
        <w:rPr>
          <w:sz w:val="24"/>
          <w:szCs w:val="24"/>
        </w:rPr>
        <w:t xml:space="preserve">the </w:t>
      </w:r>
      <w:proofErr w:type="gramStart"/>
      <w:r w:rsidR="00660FBE">
        <w:rPr>
          <w:sz w:val="24"/>
          <w:szCs w:val="24"/>
        </w:rPr>
        <w:t>methods as</w:t>
      </w:r>
      <w:proofErr w:type="gramEnd"/>
      <w:r w:rsidR="00660FBE">
        <w:rPr>
          <w:sz w:val="24"/>
          <w:szCs w:val="24"/>
        </w:rPr>
        <w:t xml:space="preserve"> stated in </w:t>
      </w:r>
      <w:r w:rsidR="00555292">
        <w:rPr>
          <w:sz w:val="24"/>
          <w:szCs w:val="24"/>
        </w:rPr>
        <w:t xml:space="preserve">Section 3C. Examples of impeachable </w:t>
      </w:r>
      <w:r w:rsidR="00C93464">
        <w:rPr>
          <w:sz w:val="24"/>
          <w:szCs w:val="24"/>
        </w:rPr>
        <w:t xml:space="preserve">offenses include but are not limited to: </w:t>
      </w:r>
    </w:p>
    <w:p w14:paraId="3BB28627" w14:textId="5C5D7BAD" w:rsidR="00C93464" w:rsidRDefault="00C93464" w:rsidP="00C93464">
      <w:pPr>
        <w:pStyle w:val="ListParagraph"/>
        <w:rPr>
          <w:sz w:val="24"/>
          <w:szCs w:val="24"/>
        </w:rPr>
      </w:pPr>
    </w:p>
    <w:p w14:paraId="6E4DDA09" w14:textId="3F9416CF" w:rsidR="00C93464" w:rsidRDefault="00C93464" w:rsidP="00C93464">
      <w:pPr>
        <w:numPr>
          <w:ilvl w:val="2"/>
          <w:numId w:val="5"/>
        </w:numPr>
        <w:rPr>
          <w:sz w:val="24"/>
          <w:szCs w:val="24"/>
        </w:rPr>
      </w:pPr>
      <w:r>
        <w:rPr>
          <w:sz w:val="24"/>
          <w:szCs w:val="24"/>
        </w:rPr>
        <w:t xml:space="preserve">Misuse of organizational funds (such as using funds without the approval of the </w:t>
      </w:r>
      <w:proofErr w:type="spellStart"/>
      <w:r>
        <w:rPr>
          <w:sz w:val="24"/>
          <w:szCs w:val="24"/>
        </w:rPr>
        <w:t>Phorum</w:t>
      </w:r>
      <w:proofErr w:type="spellEnd"/>
      <w:r>
        <w:rPr>
          <w:sz w:val="24"/>
          <w:szCs w:val="24"/>
        </w:rPr>
        <w:t xml:space="preserve"> body). </w:t>
      </w:r>
    </w:p>
    <w:p w14:paraId="04AE019F" w14:textId="672D4AFB" w:rsidR="0086440A" w:rsidRDefault="00F97080" w:rsidP="0086440A">
      <w:pPr>
        <w:numPr>
          <w:ilvl w:val="2"/>
          <w:numId w:val="5"/>
        </w:numPr>
        <w:rPr>
          <w:sz w:val="24"/>
          <w:szCs w:val="24"/>
        </w:rPr>
      </w:pPr>
      <w:r>
        <w:rPr>
          <w:sz w:val="24"/>
          <w:szCs w:val="24"/>
        </w:rPr>
        <w:t xml:space="preserve">Failure to attend multiple meetings </w:t>
      </w:r>
      <w:r w:rsidR="0086440A">
        <w:rPr>
          <w:sz w:val="24"/>
          <w:szCs w:val="24"/>
        </w:rPr>
        <w:t xml:space="preserve">without advance notice. </w:t>
      </w:r>
    </w:p>
    <w:p w14:paraId="247CF2FD" w14:textId="5AF23BDE" w:rsidR="0086440A" w:rsidRPr="0086440A" w:rsidRDefault="0086440A" w:rsidP="0086440A">
      <w:pPr>
        <w:numPr>
          <w:ilvl w:val="2"/>
          <w:numId w:val="5"/>
        </w:numPr>
        <w:rPr>
          <w:sz w:val="24"/>
          <w:szCs w:val="24"/>
        </w:rPr>
      </w:pPr>
      <w:r>
        <w:rPr>
          <w:sz w:val="24"/>
          <w:szCs w:val="24"/>
        </w:rPr>
        <w:t xml:space="preserve">Failure to attend to officer responsibilities. </w:t>
      </w:r>
    </w:p>
    <w:p w14:paraId="4991E89F" w14:textId="19EF9761" w:rsidR="00DF1DC3" w:rsidRDefault="00432449" w:rsidP="005E041A">
      <w:pPr>
        <w:tabs>
          <w:tab w:val="left" w:pos="1080"/>
        </w:tabs>
        <w:rPr>
          <w:sz w:val="24"/>
          <w:szCs w:val="24"/>
        </w:rPr>
      </w:pPr>
      <w:r>
        <w:rPr>
          <w:noProof/>
          <w:color w:val="262626"/>
          <w:sz w:val="24"/>
          <w:szCs w:val="24"/>
          <w14:ligatures w14:val="standardContextual"/>
        </w:rPr>
        <mc:AlternateContent>
          <mc:Choice Requires="wps">
            <w:drawing>
              <wp:anchor distT="0" distB="0" distL="114300" distR="114300" simplePos="0" relativeHeight="251663360" behindDoc="0" locked="0" layoutInCell="1" allowOverlap="1" wp14:anchorId="0E9AC0E3" wp14:editId="444FBA53">
                <wp:simplePos x="0" y="0"/>
                <wp:positionH relativeFrom="margin">
                  <wp:posOffset>170700</wp:posOffset>
                </wp:positionH>
                <wp:positionV relativeFrom="page">
                  <wp:posOffset>2825404</wp:posOffset>
                </wp:positionV>
                <wp:extent cx="5568950" cy="248920"/>
                <wp:effectExtent l="0" t="0" r="12700" b="17780"/>
                <wp:wrapNone/>
                <wp:docPr id="129397076" name="Rectangle 1"/>
                <wp:cNvGraphicFramePr/>
                <a:graphic xmlns:a="http://schemas.openxmlformats.org/drawingml/2006/main">
                  <a:graphicData uri="http://schemas.microsoft.com/office/word/2010/wordprocessingShape">
                    <wps:wsp>
                      <wps:cNvSpPr/>
                      <wps:spPr>
                        <a:xfrm>
                          <a:off x="0" y="0"/>
                          <a:ext cx="5568950" cy="24892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1E4AF9" id="Rectangle 1" o:spid="_x0000_s1026" style="position:absolute;margin-left:13.45pt;margin-top:222.45pt;width:438.5pt;height:19.6pt;z-index:251663360;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" filled="f" strokecolor="black [3213]">
                <w10:wrap anchorx="margin" anchory="page"/>
              </v:rect>
            </w:pict>
          </mc:Fallback>
        </mc:AlternateContent>
      </w:r>
    </w:p>
    <w:p w14:paraId="7CD6884C" w14:textId="6113722D" w:rsidR="00DF1DC3" w:rsidRDefault="00DF1DC3" w:rsidP="00DF1DC3">
      <w:pPr>
        <w:tabs>
          <w:tab w:val="left" w:pos="1080"/>
        </w:tabs>
        <w:jc w:val="center"/>
        <w:rPr>
          <w:sz w:val="24"/>
          <w:szCs w:val="24"/>
        </w:rPr>
      </w:pPr>
      <w:r>
        <w:rPr>
          <w:sz w:val="24"/>
          <w:szCs w:val="24"/>
        </w:rPr>
        <w:t xml:space="preserve">ARTICLE </w:t>
      </w:r>
      <w:proofErr w:type="gramStart"/>
      <w:r>
        <w:rPr>
          <w:sz w:val="24"/>
          <w:szCs w:val="24"/>
        </w:rPr>
        <w:t>VII--ADVISOR</w:t>
      </w:r>
      <w:proofErr w:type="gramEnd"/>
      <w:r>
        <w:rPr>
          <w:noProof/>
          <w:color w:val="262626"/>
          <w:sz w:val="24"/>
          <w:szCs w:val="24"/>
          <w14:ligatures w14:val="standardContextual"/>
        </w:rPr>
        <w:t xml:space="preserve"> </w:t>
      </w:r>
    </w:p>
    <w:p w14:paraId="6D0C24EA" w14:textId="7DFE4C29" w:rsidR="00DF1DC3" w:rsidRDefault="00DF1DC3" w:rsidP="005E041A">
      <w:pPr>
        <w:tabs>
          <w:tab w:val="left" w:pos="1080"/>
        </w:tabs>
        <w:rPr>
          <w:sz w:val="24"/>
          <w:szCs w:val="24"/>
        </w:rPr>
      </w:pPr>
    </w:p>
    <w:p w14:paraId="57A629BF" w14:textId="7FBE3161" w:rsidR="005E041A" w:rsidRDefault="005E041A" w:rsidP="005E041A">
      <w:pPr>
        <w:tabs>
          <w:tab w:val="left" w:pos="1080"/>
        </w:tabs>
        <w:rPr>
          <w:sz w:val="24"/>
          <w:szCs w:val="24"/>
        </w:rPr>
      </w:pPr>
      <w:r>
        <w:rPr>
          <w:sz w:val="24"/>
          <w:szCs w:val="24"/>
        </w:rPr>
        <w:t xml:space="preserve">Section </w:t>
      </w:r>
      <w:r w:rsidR="0086440A">
        <w:rPr>
          <w:sz w:val="24"/>
          <w:szCs w:val="24"/>
        </w:rPr>
        <w:t>1</w:t>
      </w:r>
      <w:r>
        <w:rPr>
          <w:sz w:val="24"/>
          <w:szCs w:val="24"/>
        </w:rPr>
        <w:t xml:space="preserve"> – Faculty Adviser</w:t>
      </w:r>
    </w:p>
    <w:p w14:paraId="1C9C6EDD" w14:textId="77777777" w:rsidR="005E041A" w:rsidRDefault="005E041A" w:rsidP="005E041A">
      <w:pPr>
        <w:tabs>
          <w:tab w:val="left" w:pos="1080"/>
        </w:tabs>
        <w:ind w:left="1080" w:hanging="360"/>
        <w:rPr>
          <w:sz w:val="24"/>
          <w:szCs w:val="24"/>
        </w:rPr>
      </w:pPr>
      <w:r>
        <w:rPr>
          <w:sz w:val="24"/>
          <w:szCs w:val="24"/>
        </w:rPr>
        <w:t xml:space="preserve">A.  Any member of </w:t>
      </w:r>
      <w:proofErr w:type="spellStart"/>
      <w:r>
        <w:rPr>
          <w:sz w:val="24"/>
          <w:szCs w:val="24"/>
        </w:rPr>
        <w:t>Phorum</w:t>
      </w:r>
      <w:proofErr w:type="spellEnd"/>
      <w:r>
        <w:rPr>
          <w:sz w:val="24"/>
          <w:szCs w:val="24"/>
        </w:rPr>
        <w:t xml:space="preserve"> may nominate any half-time, permanent English Department faculty member to serve as faculty adviser. A majority vote from the general membership will decide a list of individuals to ask to be adviser. The individual with the most votes will be asked first, the individual with the second most votes will be asked second, and so forth.</w:t>
      </w:r>
    </w:p>
    <w:p w14:paraId="3855CC08" w14:textId="77777777" w:rsidR="005E041A" w:rsidRDefault="005E041A" w:rsidP="005E041A">
      <w:pPr>
        <w:tabs>
          <w:tab w:val="left" w:pos="1080"/>
        </w:tabs>
        <w:ind w:left="1080" w:hanging="360"/>
        <w:rPr>
          <w:sz w:val="24"/>
          <w:szCs w:val="24"/>
        </w:rPr>
      </w:pPr>
    </w:p>
    <w:p w14:paraId="4E812E24" w14:textId="77777777" w:rsidR="005E041A" w:rsidRDefault="005E041A" w:rsidP="005E041A">
      <w:pPr>
        <w:tabs>
          <w:tab w:val="left" w:pos="1080"/>
        </w:tabs>
        <w:ind w:left="1080" w:hanging="360"/>
        <w:rPr>
          <w:sz w:val="24"/>
          <w:szCs w:val="24"/>
        </w:rPr>
      </w:pPr>
      <w:r>
        <w:rPr>
          <w:sz w:val="24"/>
          <w:szCs w:val="24"/>
        </w:rPr>
        <w:t xml:space="preserve">B.  The </w:t>
      </w:r>
      <w:proofErr w:type="spellStart"/>
      <w:r>
        <w:rPr>
          <w:sz w:val="24"/>
          <w:szCs w:val="24"/>
        </w:rPr>
        <w:t>Phorum</w:t>
      </w:r>
      <w:proofErr w:type="spellEnd"/>
      <w:r>
        <w:rPr>
          <w:sz w:val="24"/>
          <w:szCs w:val="24"/>
        </w:rPr>
        <w:t xml:space="preserve"> President will gain consent from the faculty member.</w:t>
      </w:r>
    </w:p>
    <w:p w14:paraId="4CD3EFBF" w14:textId="77777777" w:rsidR="005E041A" w:rsidRDefault="005E041A" w:rsidP="005E041A">
      <w:pPr>
        <w:tabs>
          <w:tab w:val="left" w:pos="1080"/>
        </w:tabs>
        <w:ind w:left="1080" w:hanging="360"/>
        <w:rPr>
          <w:sz w:val="24"/>
          <w:szCs w:val="24"/>
        </w:rPr>
      </w:pPr>
    </w:p>
    <w:p w14:paraId="79A155F7" w14:textId="77777777" w:rsidR="005E041A" w:rsidRDefault="005E041A" w:rsidP="005E041A">
      <w:pPr>
        <w:tabs>
          <w:tab w:val="left" w:pos="1080"/>
        </w:tabs>
        <w:ind w:left="1080" w:hanging="360"/>
        <w:rPr>
          <w:sz w:val="24"/>
          <w:szCs w:val="24"/>
        </w:rPr>
      </w:pPr>
      <w:r>
        <w:rPr>
          <w:sz w:val="24"/>
          <w:szCs w:val="24"/>
        </w:rPr>
        <w:t xml:space="preserve">C. The </w:t>
      </w:r>
      <w:proofErr w:type="gramStart"/>
      <w:r>
        <w:rPr>
          <w:sz w:val="24"/>
          <w:szCs w:val="24"/>
        </w:rPr>
        <w:t>adviser</w:t>
      </w:r>
      <w:proofErr w:type="gramEnd"/>
      <w:r>
        <w:rPr>
          <w:sz w:val="24"/>
          <w:szCs w:val="24"/>
        </w:rPr>
        <w:t xml:space="preserve"> position will be an ongoing role, not to be voted upon annually. The adviser may ask to be relieved of his/her duties at any point during the academic year with the expectation that he/she will continue to hold the position until May 31. An adviser may also be removed from his/her position by a majority vote from the general membership.</w:t>
      </w:r>
    </w:p>
    <w:p w14:paraId="3D6BCDEE" w14:textId="77777777" w:rsidR="005E041A" w:rsidRDefault="005E041A" w:rsidP="005E041A">
      <w:pPr>
        <w:tabs>
          <w:tab w:val="left" w:pos="1080"/>
        </w:tabs>
        <w:ind w:left="1080" w:hanging="360"/>
        <w:rPr>
          <w:sz w:val="24"/>
          <w:szCs w:val="24"/>
        </w:rPr>
      </w:pPr>
    </w:p>
    <w:p w14:paraId="6BC7FE32" w14:textId="77777777" w:rsidR="005E041A" w:rsidRDefault="005E041A" w:rsidP="005E041A">
      <w:pPr>
        <w:tabs>
          <w:tab w:val="left" w:pos="1080"/>
        </w:tabs>
        <w:ind w:left="1080" w:hanging="360"/>
        <w:rPr>
          <w:sz w:val="24"/>
          <w:szCs w:val="24"/>
        </w:rPr>
      </w:pPr>
      <w:r>
        <w:rPr>
          <w:sz w:val="24"/>
          <w:szCs w:val="24"/>
        </w:rPr>
        <w:t>D.  Mid-year nominations and elections of faculty adviser will take place if necessary.</w:t>
      </w:r>
    </w:p>
    <w:p w14:paraId="7E4DE83A" w14:textId="77777777" w:rsidR="000D305B" w:rsidRDefault="000D305B" w:rsidP="000D305B">
      <w:pPr>
        <w:tabs>
          <w:tab w:val="left" w:pos="1080"/>
        </w:tabs>
        <w:rPr>
          <w:sz w:val="24"/>
          <w:szCs w:val="24"/>
        </w:rPr>
      </w:pPr>
    </w:p>
    <w:p w14:paraId="51F58541" w14:textId="335470E2" w:rsidR="0058652E" w:rsidRDefault="0058652E" w:rsidP="005E041A">
      <w:pPr>
        <w:tabs>
          <w:tab w:val="left" w:pos="1080"/>
        </w:tabs>
        <w:ind w:left="1080" w:hanging="360"/>
        <w:rPr>
          <w:sz w:val="24"/>
          <w:szCs w:val="24"/>
        </w:rPr>
      </w:pPr>
      <w:r>
        <w:rPr>
          <w:sz w:val="24"/>
          <w:szCs w:val="24"/>
        </w:rPr>
        <w:t xml:space="preserve">E. The faculty adviser will be responsible for </w:t>
      </w:r>
      <w:r w:rsidR="00CF3508">
        <w:rPr>
          <w:sz w:val="24"/>
          <w:szCs w:val="24"/>
        </w:rPr>
        <w:t xml:space="preserve">serving as a go-between for the </w:t>
      </w:r>
      <w:proofErr w:type="spellStart"/>
      <w:r w:rsidR="00CF3508">
        <w:rPr>
          <w:sz w:val="24"/>
          <w:szCs w:val="24"/>
        </w:rPr>
        <w:t>Phorum</w:t>
      </w:r>
      <w:proofErr w:type="spellEnd"/>
      <w:r w:rsidR="00CF3508">
        <w:rPr>
          <w:sz w:val="24"/>
          <w:szCs w:val="24"/>
        </w:rPr>
        <w:t xml:space="preserve"> student body and RPC area faculty, as a resource for the President and students should university</w:t>
      </w:r>
      <w:r w:rsidR="000D305B">
        <w:rPr>
          <w:sz w:val="24"/>
          <w:szCs w:val="24"/>
        </w:rPr>
        <w:t xml:space="preserve"> or club questions arise, and for attending meetings at the request of the </w:t>
      </w:r>
      <w:proofErr w:type="spellStart"/>
      <w:r w:rsidR="000D305B">
        <w:rPr>
          <w:sz w:val="24"/>
          <w:szCs w:val="24"/>
        </w:rPr>
        <w:t>Phorum</w:t>
      </w:r>
      <w:proofErr w:type="spellEnd"/>
      <w:r w:rsidR="000D305B">
        <w:rPr>
          <w:sz w:val="24"/>
          <w:szCs w:val="24"/>
        </w:rPr>
        <w:t xml:space="preserve"> body. </w:t>
      </w:r>
      <w:r w:rsidR="00EA5EC9">
        <w:rPr>
          <w:sz w:val="24"/>
          <w:szCs w:val="24"/>
        </w:rPr>
        <w:t xml:space="preserve">Additionally, the advisor will be made aware of the club’s finances and approve of </w:t>
      </w:r>
      <w:r w:rsidR="005F4BC8">
        <w:rPr>
          <w:sz w:val="24"/>
          <w:szCs w:val="24"/>
        </w:rPr>
        <w:t xml:space="preserve">fund allocations. </w:t>
      </w:r>
    </w:p>
    <w:p w14:paraId="726FC317" w14:textId="77777777" w:rsidR="005E041A" w:rsidRDefault="005E041A" w:rsidP="005E041A">
      <w:pPr>
        <w:tabs>
          <w:tab w:val="left" w:pos="1080"/>
        </w:tabs>
        <w:rPr>
          <w:sz w:val="24"/>
          <w:szCs w:val="24"/>
        </w:rPr>
      </w:pPr>
    </w:p>
    <w:p w14:paraId="449C3E2B" w14:textId="77777777" w:rsidR="005E041A" w:rsidRDefault="005E041A" w:rsidP="005E041A">
      <w:pPr>
        <w:tabs>
          <w:tab w:val="left" w:pos="1080"/>
        </w:tabs>
        <w:ind w:left="720"/>
        <w:rPr>
          <w:sz w:val="24"/>
          <w:szCs w:val="24"/>
        </w:rPr>
      </w:pPr>
    </w:p>
    <w:p w14:paraId="3909D85B" w14:textId="77777777" w:rsidR="005E041A" w:rsidRDefault="005E041A" w:rsidP="005E041A">
      <w:pPr>
        <w:rPr>
          <w:sz w:val="24"/>
          <w:szCs w:val="24"/>
        </w:rPr>
      </w:pPr>
    </w:p>
    <w:tbl>
      <w:tblPr>
        <w:tblW w:w="5000"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0"/>
      </w:tblGrid>
      <w:tr w:rsidR="005E041A" w14:paraId="14862E77" w14:textId="77777777" w:rsidTr="003D65FE">
        <w:tc>
          <w:tcPr>
            <w:tcW w:w="0" w:type="auto"/>
            <w:tcBorders>
              <w:top w:val="single" w:sz="8" w:space="0" w:color="000000"/>
              <w:left w:val="single" w:sz="8" w:space="0" w:color="000000"/>
              <w:bottom w:val="single" w:sz="8" w:space="0" w:color="000000"/>
              <w:right w:val="single" w:sz="8" w:space="0" w:color="000000"/>
            </w:tcBorders>
            <w:tcMar>
              <w:top w:w="0" w:type="dxa"/>
              <w:left w:w="180" w:type="dxa"/>
              <w:bottom w:w="0" w:type="dxa"/>
              <w:right w:w="180" w:type="dxa"/>
            </w:tcMar>
          </w:tcPr>
          <w:p w14:paraId="49BDE1A4" w14:textId="622C0B69" w:rsidR="005E041A" w:rsidRDefault="005E041A" w:rsidP="003D65FE">
            <w:pPr>
              <w:jc w:val="center"/>
            </w:pPr>
            <w:r>
              <w:rPr>
                <w:sz w:val="24"/>
                <w:szCs w:val="24"/>
              </w:rPr>
              <w:t>ARTICLE V</w:t>
            </w:r>
            <w:r w:rsidR="00DF1DC3">
              <w:rPr>
                <w:sz w:val="24"/>
                <w:szCs w:val="24"/>
              </w:rPr>
              <w:t>III</w:t>
            </w:r>
            <w:r>
              <w:rPr>
                <w:sz w:val="24"/>
                <w:szCs w:val="24"/>
              </w:rPr>
              <w:t>–FINANCES</w:t>
            </w:r>
          </w:p>
        </w:tc>
      </w:tr>
    </w:tbl>
    <w:p w14:paraId="7AB1558E" w14:textId="77777777" w:rsidR="005E041A" w:rsidRDefault="005E041A" w:rsidP="005E041A"/>
    <w:p w14:paraId="002C2FFC" w14:textId="77777777" w:rsidR="005E041A" w:rsidRDefault="005E041A" w:rsidP="005E041A">
      <w:pPr>
        <w:ind w:left="360"/>
        <w:rPr>
          <w:sz w:val="24"/>
          <w:szCs w:val="24"/>
        </w:rPr>
      </w:pPr>
      <w:r>
        <w:rPr>
          <w:sz w:val="24"/>
          <w:szCs w:val="24"/>
        </w:rPr>
        <w:t>Section 1 – University Funding</w:t>
      </w:r>
    </w:p>
    <w:p w14:paraId="3A3992B7" w14:textId="33795274" w:rsidR="005E041A" w:rsidRDefault="005E041A" w:rsidP="00B07693">
      <w:pPr>
        <w:pStyle w:val="ListParagraph"/>
        <w:numPr>
          <w:ilvl w:val="0"/>
          <w:numId w:val="6"/>
        </w:numPr>
        <w:rPr>
          <w:sz w:val="24"/>
          <w:szCs w:val="24"/>
        </w:rPr>
      </w:pPr>
      <w:r w:rsidRPr="00B07693">
        <w:rPr>
          <w:sz w:val="24"/>
          <w:szCs w:val="24"/>
        </w:rPr>
        <w:t xml:space="preserve">All monies belonging to this organization shall be deposited and disbursed through a bank account established for this organization at the Campus Organizations Accounting Office and/or approved institution/office (must receive authorization via Campus Organizations Accounting Office). All </w:t>
      </w:r>
      <w:r w:rsidRPr="00B07693">
        <w:rPr>
          <w:sz w:val="24"/>
          <w:szCs w:val="24"/>
        </w:rPr>
        <w:lastRenderedPageBreak/>
        <w:t xml:space="preserve">funds must be deposited within 48 hours after collection. The Adviser to this organization must approve and sign </w:t>
      </w:r>
      <w:proofErr w:type="gramStart"/>
      <w:r w:rsidRPr="00B07693">
        <w:rPr>
          <w:sz w:val="24"/>
          <w:szCs w:val="24"/>
        </w:rPr>
        <w:t>each expenditure</w:t>
      </w:r>
      <w:proofErr w:type="gramEnd"/>
      <w:r w:rsidRPr="00B07693">
        <w:rPr>
          <w:sz w:val="24"/>
          <w:szCs w:val="24"/>
        </w:rPr>
        <w:t xml:space="preserve"> before payment.</w:t>
      </w:r>
    </w:p>
    <w:p w14:paraId="44814ED0" w14:textId="77777777" w:rsidR="005F4BC8" w:rsidRDefault="005F4BC8" w:rsidP="005F4BC8">
      <w:pPr>
        <w:pStyle w:val="ListParagraph"/>
        <w:ind w:left="1080"/>
        <w:rPr>
          <w:sz w:val="24"/>
          <w:szCs w:val="24"/>
        </w:rPr>
      </w:pPr>
    </w:p>
    <w:p w14:paraId="1DEABEC0" w14:textId="33964721" w:rsidR="005F4BC8" w:rsidRPr="00B07693" w:rsidRDefault="005F4BC8" w:rsidP="00B07693">
      <w:pPr>
        <w:pStyle w:val="ListParagraph"/>
        <w:numPr>
          <w:ilvl w:val="0"/>
          <w:numId w:val="6"/>
        </w:numPr>
        <w:rPr>
          <w:sz w:val="24"/>
          <w:szCs w:val="24"/>
        </w:rPr>
      </w:pPr>
      <w:r>
        <w:rPr>
          <w:sz w:val="24"/>
          <w:szCs w:val="24"/>
        </w:rPr>
        <w:t xml:space="preserve">Before any money is spent by the organization, the expense must be approved of by </w:t>
      </w:r>
      <w:r w:rsidR="00303D87">
        <w:rPr>
          <w:sz w:val="24"/>
          <w:szCs w:val="24"/>
        </w:rPr>
        <w:t>3/4</w:t>
      </w:r>
      <w:r>
        <w:rPr>
          <w:sz w:val="24"/>
          <w:szCs w:val="24"/>
        </w:rPr>
        <w:t xml:space="preserve"> of the </w:t>
      </w:r>
      <w:r w:rsidR="009E6480">
        <w:rPr>
          <w:sz w:val="24"/>
          <w:szCs w:val="24"/>
        </w:rPr>
        <w:t>bod</w:t>
      </w:r>
      <w:r w:rsidR="00192DE2">
        <w:rPr>
          <w:sz w:val="24"/>
          <w:szCs w:val="24"/>
        </w:rPr>
        <w:t>y</w:t>
      </w:r>
      <w:r w:rsidR="00E93055">
        <w:rPr>
          <w:sz w:val="24"/>
          <w:szCs w:val="24"/>
        </w:rPr>
        <w:t>. In the same vein, if the organization is to dis</w:t>
      </w:r>
      <w:r w:rsidR="00303D87">
        <w:rPr>
          <w:sz w:val="24"/>
          <w:szCs w:val="24"/>
        </w:rPr>
        <w:t>band</w:t>
      </w:r>
      <w:r w:rsidR="00E93055">
        <w:rPr>
          <w:sz w:val="24"/>
          <w:szCs w:val="24"/>
        </w:rPr>
        <w:t xml:space="preserve">, the </w:t>
      </w:r>
      <w:r w:rsidR="00192DE2">
        <w:rPr>
          <w:sz w:val="24"/>
          <w:szCs w:val="24"/>
        </w:rPr>
        <w:t>student body will vote (</w:t>
      </w:r>
      <w:r w:rsidR="00303D87">
        <w:rPr>
          <w:sz w:val="24"/>
          <w:szCs w:val="24"/>
        </w:rPr>
        <w:t>3/4</w:t>
      </w:r>
      <w:r w:rsidR="00192DE2">
        <w:rPr>
          <w:sz w:val="24"/>
          <w:szCs w:val="24"/>
        </w:rPr>
        <w:t xml:space="preserve"> approval) </w:t>
      </w:r>
      <w:proofErr w:type="gramStart"/>
      <w:r w:rsidR="00192DE2">
        <w:rPr>
          <w:sz w:val="24"/>
          <w:szCs w:val="24"/>
        </w:rPr>
        <w:t>of</w:t>
      </w:r>
      <w:proofErr w:type="gramEnd"/>
      <w:r w:rsidR="00192DE2">
        <w:rPr>
          <w:sz w:val="24"/>
          <w:szCs w:val="24"/>
        </w:rPr>
        <w:t xml:space="preserve"> where the funds shall be allocated to. </w:t>
      </w:r>
    </w:p>
    <w:p w14:paraId="4DBE4ADA" w14:textId="77777777" w:rsidR="005E041A" w:rsidRDefault="005E041A" w:rsidP="005E041A">
      <w:pPr>
        <w:ind w:left="720"/>
        <w:rPr>
          <w:sz w:val="24"/>
          <w:szCs w:val="24"/>
        </w:rPr>
      </w:pPr>
    </w:p>
    <w:p w14:paraId="184A634A" w14:textId="77777777" w:rsidR="005E041A" w:rsidRDefault="005E041A" w:rsidP="005E041A">
      <w:pPr>
        <w:ind w:firstLine="360"/>
        <w:rPr>
          <w:sz w:val="24"/>
          <w:szCs w:val="24"/>
        </w:rPr>
      </w:pPr>
      <w:r>
        <w:rPr>
          <w:sz w:val="24"/>
          <w:szCs w:val="24"/>
        </w:rPr>
        <w:t xml:space="preserve">Section 2 – Dues </w:t>
      </w:r>
    </w:p>
    <w:p w14:paraId="78CFDC68" w14:textId="77777777" w:rsidR="005E041A" w:rsidRDefault="005E041A" w:rsidP="005E041A">
      <w:pPr>
        <w:ind w:firstLine="720"/>
        <w:rPr>
          <w:sz w:val="24"/>
          <w:szCs w:val="24"/>
        </w:rPr>
      </w:pPr>
      <w:proofErr w:type="spellStart"/>
      <w:r>
        <w:rPr>
          <w:sz w:val="24"/>
          <w:szCs w:val="24"/>
        </w:rPr>
        <w:t>Phorum</w:t>
      </w:r>
      <w:proofErr w:type="spellEnd"/>
      <w:r>
        <w:rPr>
          <w:sz w:val="24"/>
          <w:szCs w:val="24"/>
        </w:rPr>
        <w:t xml:space="preserve"> will not collect dues from its members.</w:t>
      </w:r>
    </w:p>
    <w:p w14:paraId="59476968" w14:textId="77777777" w:rsidR="005E041A" w:rsidRDefault="005E041A" w:rsidP="005E041A">
      <w:pPr>
        <w:rPr>
          <w:sz w:val="24"/>
          <w:szCs w:val="24"/>
        </w:rPr>
      </w:pPr>
    </w:p>
    <w:p w14:paraId="23A39CB7" w14:textId="77777777" w:rsidR="005E041A" w:rsidRDefault="005E041A" w:rsidP="005E041A">
      <w:pPr>
        <w:rPr>
          <w:sz w:val="24"/>
          <w:szCs w:val="24"/>
        </w:rPr>
      </w:pPr>
    </w:p>
    <w:tbl>
      <w:tblPr>
        <w:tblW w:w="5000"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0"/>
      </w:tblGrid>
      <w:tr w:rsidR="005E041A" w14:paraId="19534CE8" w14:textId="77777777" w:rsidTr="003D65FE">
        <w:tc>
          <w:tcPr>
            <w:tcW w:w="0" w:type="auto"/>
            <w:tcBorders>
              <w:top w:val="single" w:sz="8" w:space="0" w:color="000000"/>
              <w:left w:val="single" w:sz="8" w:space="0" w:color="000000"/>
              <w:bottom w:val="single" w:sz="8" w:space="0" w:color="000000"/>
              <w:right w:val="single" w:sz="8" w:space="0" w:color="000000"/>
            </w:tcBorders>
            <w:tcMar>
              <w:top w:w="0" w:type="dxa"/>
              <w:left w:w="180" w:type="dxa"/>
              <w:bottom w:w="0" w:type="dxa"/>
              <w:right w:w="180" w:type="dxa"/>
            </w:tcMar>
          </w:tcPr>
          <w:p w14:paraId="56BFDB77" w14:textId="79609485" w:rsidR="005E041A" w:rsidRDefault="005E041A" w:rsidP="003D65FE">
            <w:pPr>
              <w:jc w:val="center"/>
            </w:pPr>
            <w:r>
              <w:rPr>
                <w:sz w:val="24"/>
                <w:szCs w:val="24"/>
              </w:rPr>
              <w:t>ARTICLE V</w:t>
            </w:r>
            <w:r w:rsidR="0060759D">
              <w:rPr>
                <w:sz w:val="24"/>
                <w:szCs w:val="24"/>
              </w:rPr>
              <w:t>X</w:t>
            </w:r>
            <w:r>
              <w:rPr>
                <w:sz w:val="24"/>
                <w:szCs w:val="24"/>
              </w:rPr>
              <w:t>–AMENDMENTS</w:t>
            </w:r>
          </w:p>
        </w:tc>
      </w:tr>
    </w:tbl>
    <w:p w14:paraId="2BBA309B" w14:textId="77777777" w:rsidR="005E041A" w:rsidRDefault="005E041A" w:rsidP="005E041A"/>
    <w:p w14:paraId="1F2454F4" w14:textId="6B2C0750" w:rsidR="00BD57E0" w:rsidRDefault="00BD57E0" w:rsidP="00BD57E0">
      <w:pPr>
        <w:rPr>
          <w:sz w:val="24"/>
          <w:szCs w:val="24"/>
        </w:rPr>
      </w:pPr>
      <w:bookmarkStart w:id="0" w:name="id.gjdgxs"/>
      <w:bookmarkEnd w:id="0"/>
      <w:r w:rsidRPr="00BD57E0">
        <w:rPr>
          <w:sz w:val="24"/>
          <w:szCs w:val="24"/>
        </w:rPr>
        <w:t xml:space="preserve">Amendments to this constitution may be proposed by any member of the General Body or the Executive Board. Proposed amendments must be submitted in writing </w:t>
      </w:r>
      <w:r>
        <w:rPr>
          <w:sz w:val="24"/>
          <w:szCs w:val="24"/>
        </w:rPr>
        <w:t xml:space="preserve">or verbally </w:t>
      </w:r>
      <w:r w:rsidRPr="00BD57E0">
        <w:rPr>
          <w:sz w:val="24"/>
          <w:szCs w:val="24"/>
        </w:rPr>
        <w:t>to the Executive Board, which will review and present them to the General Body for discussion.</w:t>
      </w:r>
    </w:p>
    <w:p w14:paraId="48A57BB1" w14:textId="77777777" w:rsidR="00BD57E0" w:rsidRPr="00BD57E0" w:rsidRDefault="00BD57E0" w:rsidP="00BD57E0">
      <w:pPr>
        <w:rPr>
          <w:sz w:val="24"/>
          <w:szCs w:val="24"/>
        </w:rPr>
      </w:pPr>
    </w:p>
    <w:p w14:paraId="4FDBD920" w14:textId="77777777" w:rsidR="00BD57E0" w:rsidRDefault="00BD57E0" w:rsidP="00BD57E0">
      <w:pPr>
        <w:rPr>
          <w:sz w:val="24"/>
          <w:szCs w:val="24"/>
        </w:rPr>
      </w:pPr>
      <w:r w:rsidRPr="00BD57E0">
        <w:rPr>
          <w:sz w:val="24"/>
          <w:szCs w:val="24"/>
        </w:rPr>
        <w:t>Following discussion, amendments shall be voted on during a scheduled meeting. A proposed amendment must receive a three-fourths (3/4) majority affirmative vote from the General Body to be adopted.</w:t>
      </w:r>
    </w:p>
    <w:p w14:paraId="4D64F257" w14:textId="77777777" w:rsidR="00BD57E0" w:rsidRPr="00BD57E0" w:rsidRDefault="00BD57E0" w:rsidP="00BD57E0">
      <w:pPr>
        <w:rPr>
          <w:sz w:val="24"/>
          <w:szCs w:val="24"/>
        </w:rPr>
      </w:pPr>
    </w:p>
    <w:p w14:paraId="40257B37" w14:textId="795466D9" w:rsidR="00BD57E0" w:rsidRDefault="00BD57E0" w:rsidP="00BD57E0">
      <w:pPr>
        <w:rPr>
          <w:sz w:val="24"/>
          <w:szCs w:val="24"/>
        </w:rPr>
      </w:pPr>
      <w:r w:rsidRPr="00BD57E0">
        <w:rPr>
          <w:sz w:val="24"/>
          <w:szCs w:val="24"/>
        </w:rPr>
        <w:t xml:space="preserve">Once adopted, the amended constitution shall be submitted to the </w:t>
      </w:r>
      <w:r w:rsidR="00AC09A0">
        <w:rPr>
          <w:sz w:val="24"/>
          <w:szCs w:val="24"/>
        </w:rPr>
        <w:t>Student Engagement</w:t>
      </w:r>
      <w:r w:rsidRPr="00BD57E0">
        <w:rPr>
          <w:sz w:val="24"/>
          <w:szCs w:val="24"/>
        </w:rPr>
        <w:t xml:space="preserve"> within ten (10) days for final approval. The constitution shall be considered ratified upon approval by the </w:t>
      </w:r>
      <w:r w:rsidR="00AC09A0">
        <w:rPr>
          <w:sz w:val="24"/>
          <w:szCs w:val="24"/>
        </w:rPr>
        <w:t>Student Engagement</w:t>
      </w:r>
      <w:r w:rsidRPr="00BD57E0">
        <w:rPr>
          <w:sz w:val="24"/>
          <w:szCs w:val="24"/>
        </w:rPr>
        <w:t>.</w:t>
      </w:r>
    </w:p>
    <w:p w14:paraId="7FF4238B" w14:textId="77777777" w:rsidR="00BD57E0" w:rsidRPr="00BD57E0" w:rsidRDefault="00BD57E0" w:rsidP="00BD57E0">
      <w:pPr>
        <w:rPr>
          <w:sz w:val="24"/>
          <w:szCs w:val="24"/>
        </w:rPr>
      </w:pPr>
    </w:p>
    <w:p w14:paraId="08B4BF43" w14:textId="2F501DAC" w:rsidR="0098377A" w:rsidRDefault="00BD57E0">
      <w:pPr>
        <w:rPr>
          <w:sz w:val="24"/>
          <w:szCs w:val="24"/>
        </w:rPr>
      </w:pPr>
      <w:r w:rsidRPr="00BD57E0">
        <w:rPr>
          <w:sz w:val="24"/>
          <w:szCs w:val="24"/>
        </w:rPr>
        <w:t>Future amendments shall follow the same process of proposal, review, voting, and submission.</w:t>
      </w:r>
    </w:p>
    <w:p w14:paraId="22A9E165" w14:textId="77777777" w:rsidR="0098377A" w:rsidRDefault="0098377A">
      <w:pPr>
        <w:rPr>
          <w:sz w:val="24"/>
          <w:szCs w:val="24"/>
        </w:rPr>
      </w:pPr>
    </w:p>
    <w:p w14:paraId="689CDFE4" w14:textId="2C077C56" w:rsidR="006A3F38" w:rsidRDefault="0098377A" w:rsidP="006A3F38">
      <w:pPr>
        <w:rPr>
          <w:sz w:val="24"/>
          <w:szCs w:val="24"/>
        </w:rPr>
      </w:pPr>
      <w:r>
        <w:rPr>
          <w:sz w:val="24"/>
          <w:szCs w:val="24"/>
        </w:rPr>
        <w:t xml:space="preserve">In the event a constitution is </w:t>
      </w:r>
      <w:r w:rsidR="006A3F38" w:rsidRPr="006A3F38">
        <w:rPr>
          <w:sz w:val="24"/>
          <w:szCs w:val="24"/>
        </w:rPr>
        <w:t>rejected because it does not meet Iowa State University policy and/or constitution requirements, the following may occu</w:t>
      </w:r>
      <w:r w:rsidR="006A3F38">
        <w:rPr>
          <w:sz w:val="24"/>
          <w:szCs w:val="24"/>
        </w:rPr>
        <w:t xml:space="preserve">r: </w:t>
      </w:r>
    </w:p>
    <w:p w14:paraId="45C2D431" w14:textId="77777777" w:rsidR="006A3F38" w:rsidRPr="006A3F38" w:rsidRDefault="006A3F38" w:rsidP="006A3F38">
      <w:pPr>
        <w:pStyle w:val="ListParagraph"/>
        <w:numPr>
          <w:ilvl w:val="0"/>
          <w:numId w:val="7"/>
        </w:numPr>
        <w:rPr>
          <w:color w:val="auto"/>
          <w:sz w:val="24"/>
          <w:szCs w:val="24"/>
        </w:rPr>
      </w:pPr>
      <w:r w:rsidRPr="006A3F38">
        <w:rPr>
          <w:color w:val="auto"/>
          <w:sz w:val="24"/>
          <w:szCs w:val="24"/>
        </w:rPr>
        <w:t>Any changes to bring the constitution into compliance may be made with unanimous approval from the President, Treasurer, and Advisor.</w:t>
      </w:r>
    </w:p>
    <w:p w14:paraId="05209C10" w14:textId="77777777" w:rsidR="006A3F38" w:rsidRPr="006A3F38" w:rsidRDefault="006A3F38" w:rsidP="006A3F38">
      <w:pPr>
        <w:pStyle w:val="ListParagraph"/>
        <w:numPr>
          <w:ilvl w:val="0"/>
          <w:numId w:val="7"/>
        </w:numPr>
        <w:rPr>
          <w:color w:val="auto"/>
          <w:sz w:val="24"/>
          <w:szCs w:val="24"/>
        </w:rPr>
      </w:pPr>
      <w:r w:rsidRPr="006A3F38">
        <w:rPr>
          <w:color w:val="auto"/>
          <w:sz w:val="24"/>
          <w:szCs w:val="24"/>
        </w:rPr>
        <w:t>Notification of these changes must be communicated at the next full organizational meeting.</w:t>
      </w:r>
    </w:p>
    <w:p w14:paraId="61CFDD34" w14:textId="61A2859D" w:rsidR="006A3F38" w:rsidRPr="006A3F38" w:rsidRDefault="006A3F38" w:rsidP="006A3F38">
      <w:pPr>
        <w:pStyle w:val="ListParagraph"/>
        <w:rPr>
          <w:sz w:val="24"/>
          <w:szCs w:val="24"/>
        </w:rPr>
      </w:pPr>
    </w:p>
    <w:p w14:paraId="1A300ABD" w14:textId="1CE2BEF2" w:rsidR="0098377A" w:rsidRPr="0098377A" w:rsidRDefault="0098377A">
      <w:pPr>
        <w:rPr>
          <w:sz w:val="24"/>
          <w:szCs w:val="24"/>
        </w:rPr>
      </w:pPr>
    </w:p>
    <w:sectPr w:rsidR="0098377A" w:rsidRPr="0098377A" w:rsidSect="005E041A">
      <w:headerReference w:type="default"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B7132" w14:textId="77777777" w:rsidR="005113AF" w:rsidRDefault="005113AF">
      <w:r>
        <w:separator/>
      </w:r>
    </w:p>
  </w:endnote>
  <w:endnote w:type="continuationSeparator" w:id="0">
    <w:p w14:paraId="6BF1DCD2" w14:textId="77777777" w:rsidR="005113AF" w:rsidRDefault="00511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C09EB" w14:textId="77777777" w:rsidR="008D0F84" w:rsidRDefault="00000000">
    <w:pPr>
      <w:tabs>
        <w:tab w:val="center" w:pos="4320"/>
        <w:tab w:val="right" w:pos="8640"/>
      </w:tabs>
    </w:pPr>
    <w:r>
      <w:rPr>
        <w:sz w:val="24"/>
        <w:szCs w:val="24"/>
      </w:rPr>
      <w:fldChar w:fldCharType="begin"/>
    </w:r>
    <w:r>
      <w:rPr>
        <w:sz w:val="24"/>
        <w:szCs w:val="24"/>
      </w:rPr>
      <w:instrText>PAGE</w:instrText>
    </w:r>
    <w:r>
      <w:rPr>
        <w:sz w:val="24"/>
        <w:szCs w:val="24"/>
      </w:rPr>
      <w:fldChar w:fldCharType="separate"/>
    </w:r>
    <w:r>
      <w:rPr>
        <w:noProof/>
        <w:sz w:val="24"/>
        <w:szCs w:val="24"/>
      </w:rPr>
      <w:t>2</w:t>
    </w:r>
    <w:r>
      <w:rPr>
        <w:sz w:val="24"/>
        <w:szCs w:val="24"/>
      </w:rPr>
      <w:fldChar w:fldCharType="end"/>
    </w:r>
  </w:p>
  <w:p w14:paraId="758550F6" w14:textId="77777777" w:rsidR="008D0F84" w:rsidRDefault="008D0F84">
    <w:pPr>
      <w:tabs>
        <w:tab w:val="center" w:pos="4320"/>
        <w:tab w:val="right" w:pos="8640"/>
      </w:tabs>
      <w:rPr>
        <w:sz w:val="24"/>
        <w:szCs w:val="24"/>
      </w:rPr>
    </w:pPr>
  </w:p>
  <w:p w14:paraId="167FF058" w14:textId="77777777" w:rsidR="008D0F84" w:rsidRDefault="008D0F84">
    <w:pPr>
      <w:tabs>
        <w:tab w:val="center" w:pos="4320"/>
        <w:tab w:val="right" w:pos="8640"/>
      </w:tabs>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4FE61" w14:textId="77777777" w:rsidR="005113AF" w:rsidRDefault="005113AF">
      <w:r>
        <w:separator/>
      </w:r>
    </w:p>
  </w:footnote>
  <w:footnote w:type="continuationSeparator" w:id="0">
    <w:p w14:paraId="7E489DAD" w14:textId="77777777" w:rsidR="005113AF" w:rsidRDefault="00511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56338" w14:textId="77777777" w:rsidR="008D0F84" w:rsidRDefault="00000000">
    <w:pPr>
      <w:tabs>
        <w:tab w:val="center" w:pos="4320"/>
        <w:tab w:val="right" w:pos="8640"/>
      </w:tabs>
    </w:pPr>
    <w:proofErr w:type="spellStart"/>
    <w:r>
      <w:rPr>
        <w:b/>
        <w:bCs/>
        <w:sz w:val="24"/>
        <w:szCs w:val="24"/>
      </w:rPr>
      <w:t>Phorum</w:t>
    </w:r>
    <w:proofErr w:type="spellEnd"/>
    <w:r>
      <w:rPr>
        <w:b/>
        <w:bCs/>
        <w:sz w:val="24"/>
        <w:szCs w:val="24"/>
      </w:rPr>
      <w:t xml:space="preserve"> Constitution </w:t>
    </w:r>
  </w:p>
  <w:p w14:paraId="10CC3676" w14:textId="77777777" w:rsidR="008D0F84" w:rsidRDefault="008D0F84">
    <w:pPr>
      <w:tabs>
        <w:tab w:val="center" w:pos="4320"/>
        <w:tab w:val="right" w:pos="8640"/>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9A927E9A">
      <w:start w:val="1"/>
      <w:numFmt w:val="upperLetter"/>
      <w:lvlText w:val="%1."/>
      <w:lvlJc w:val="left"/>
      <w:pPr>
        <w:tabs>
          <w:tab w:val="num" w:pos="0"/>
        </w:tabs>
        <w:ind w:left="0" w:firstLine="360"/>
      </w:pPr>
      <w:rPr>
        <w:rFonts w:ascii="Times New Roman" w:eastAsia="Times New Roman" w:hAnsi="Times New Roman" w:cs="Times New Roman"/>
        <w:b w:val="0"/>
        <w:bCs w:val="0"/>
        <w:i w:val="0"/>
        <w:iCs w:val="0"/>
        <w:strike w:val="0"/>
        <w:color w:val="000000"/>
        <w:sz w:val="20"/>
        <w:szCs w:val="20"/>
        <w:u w:val="none"/>
      </w:rPr>
    </w:lvl>
    <w:lvl w:ilvl="1" w:tplc="81CCD26C">
      <w:start w:val="1"/>
      <w:numFmt w:val="upperLetter"/>
      <w:lvlText w:val="%2."/>
      <w:lvlJc w:val="left"/>
      <w:pPr>
        <w:tabs>
          <w:tab w:val="num" w:pos="0"/>
        </w:tabs>
        <w:ind w:left="0" w:firstLine="1080"/>
      </w:pPr>
      <w:rPr>
        <w:rFonts w:ascii="Times New Roman" w:eastAsia="Times New Roman" w:hAnsi="Times New Roman" w:cs="Times New Roman"/>
        <w:b w:val="0"/>
        <w:bCs w:val="0"/>
        <w:i w:val="0"/>
        <w:iCs w:val="0"/>
        <w:strike w:val="0"/>
        <w:color w:val="000000"/>
        <w:sz w:val="20"/>
        <w:szCs w:val="20"/>
        <w:u w:val="none"/>
      </w:rPr>
    </w:lvl>
    <w:lvl w:ilvl="2" w:tplc="0406DCD2">
      <w:start w:val="1"/>
      <w:numFmt w:val="upperLetter"/>
      <w:lvlText w:val="%3."/>
      <w:lvlJc w:val="right"/>
      <w:pPr>
        <w:tabs>
          <w:tab w:val="num" w:pos="0"/>
        </w:tabs>
        <w:ind w:left="0" w:firstLine="1980"/>
      </w:pPr>
      <w:rPr>
        <w:rFonts w:ascii="Times New Roman" w:eastAsia="Times New Roman" w:hAnsi="Times New Roman" w:cs="Times New Roman"/>
        <w:b w:val="0"/>
        <w:bCs w:val="0"/>
        <w:i w:val="0"/>
        <w:iCs w:val="0"/>
        <w:strike w:val="0"/>
        <w:color w:val="000000"/>
        <w:sz w:val="20"/>
        <w:szCs w:val="20"/>
        <w:u w:val="none"/>
      </w:rPr>
    </w:lvl>
    <w:lvl w:ilvl="3" w:tplc="287430D0">
      <w:start w:val="1"/>
      <w:numFmt w:val="upperLetter"/>
      <w:lvlText w:val="%4."/>
      <w:lvlJc w:val="left"/>
      <w:pPr>
        <w:tabs>
          <w:tab w:val="num" w:pos="0"/>
        </w:tabs>
        <w:ind w:left="0" w:firstLine="2520"/>
      </w:pPr>
      <w:rPr>
        <w:rFonts w:ascii="Times New Roman" w:eastAsia="Times New Roman" w:hAnsi="Times New Roman" w:cs="Times New Roman"/>
        <w:b w:val="0"/>
        <w:bCs w:val="0"/>
        <w:i w:val="0"/>
        <w:iCs w:val="0"/>
        <w:strike w:val="0"/>
        <w:color w:val="000000"/>
        <w:sz w:val="20"/>
        <w:szCs w:val="20"/>
        <w:u w:val="none"/>
      </w:rPr>
    </w:lvl>
    <w:lvl w:ilvl="4" w:tplc="EB104434">
      <w:start w:val="1"/>
      <w:numFmt w:val="upperLetter"/>
      <w:lvlText w:val="%5."/>
      <w:lvlJc w:val="left"/>
      <w:pPr>
        <w:tabs>
          <w:tab w:val="num" w:pos="0"/>
        </w:tabs>
        <w:ind w:left="0" w:firstLine="3240"/>
      </w:pPr>
      <w:rPr>
        <w:rFonts w:ascii="Times New Roman" w:eastAsia="Times New Roman" w:hAnsi="Times New Roman" w:cs="Times New Roman"/>
        <w:b w:val="0"/>
        <w:bCs w:val="0"/>
        <w:i w:val="0"/>
        <w:iCs w:val="0"/>
        <w:strike w:val="0"/>
        <w:color w:val="000000"/>
        <w:sz w:val="20"/>
        <w:szCs w:val="20"/>
        <w:u w:val="none"/>
      </w:rPr>
    </w:lvl>
    <w:lvl w:ilvl="5" w:tplc="0B8EAB00">
      <w:start w:val="1"/>
      <w:numFmt w:val="upperLetter"/>
      <w:lvlText w:val="%6."/>
      <w:lvlJc w:val="right"/>
      <w:pPr>
        <w:tabs>
          <w:tab w:val="num" w:pos="0"/>
        </w:tabs>
        <w:ind w:left="0" w:firstLine="4140"/>
      </w:pPr>
      <w:rPr>
        <w:rFonts w:ascii="Times New Roman" w:eastAsia="Times New Roman" w:hAnsi="Times New Roman" w:cs="Times New Roman"/>
        <w:b w:val="0"/>
        <w:bCs w:val="0"/>
        <w:i w:val="0"/>
        <w:iCs w:val="0"/>
        <w:strike w:val="0"/>
        <w:color w:val="000000"/>
        <w:sz w:val="20"/>
        <w:szCs w:val="20"/>
        <w:u w:val="none"/>
      </w:rPr>
    </w:lvl>
    <w:lvl w:ilvl="6" w:tplc="CB76E718">
      <w:start w:val="1"/>
      <w:numFmt w:val="upperLetter"/>
      <w:lvlText w:val="%7."/>
      <w:lvlJc w:val="left"/>
      <w:pPr>
        <w:tabs>
          <w:tab w:val="num" w:pos="0"/>
        </w:tabs>
        <w:ind w:left="0" w:firstLine="4680"/>
      </w:pPr>
      <w:rPr>
        <w:rFonts w:ascii="Times New Roman" w:eastAsia="Times New Roman" w:hAnsi="Times New Roman" w:cs="Times New Roman"/>
        <w:b w:val="0"/>
        <w:bCs w:val="0"/>
        <w:i w:val="0"/>
        <w:iCs w:val="0"/>
        <w:strike w:val="0"/>
        <w:color w:val="000000"/>
        <w:sz w:val="20"/>
        <w:szCs w:val="20"/>
        <w:u w:val="none"/>
      </w:rPr>
    </w:lvl>
    <w:lvl w:ilvl="7" w:tplc="085C0B86">
      <w:start w:val="1"/>
      <w:numFmt w:val="upperLetter"/>
      <w:lvlText w:val="%8."/>
      <w:lvlJc w:val="left"/>
      <w:pPr>
        <w:tabs>
          <w:tab w:val="num" w:pos="0"/>
        </w:tabs>
        <w:ind w:left="0" w:firstLine="5400"/>
      </w:pPr>
      <w:rPr>
        <w:rFonts w:ascii="Times New Roman" w:eastAsia="Times New Roman" w:hAnsi="Times New Roman" w:cs="Times New Roman"/>
        <w:b w:val="0"/>
        <w:bCs w:val="0"/>
        <w:i w:val="0"/>
        <w:iCs w:val="0"/>
        <w:strike w:val="0"/>
        <w:color w:val="000000"/>
        <w:sz w:val="20"/>
        <w:szCs w:val="20"/>
        <w:u w:val="none"/>
      </w:rPr>
    </w:lvl>
    <w:lvl w:ilvl="8" w:tplc="8CB442CC">
      <w:start w:val="1"/>
      <w:numFmt w:val="upperLetter"/>
      <w:lvlText w:val="%9."/>
      <w:lvlJc w:val="right"/>
      <w:pPr>
        <w:tabs>
          <w:tab w:val="num" w:pos="0"/>
        </w:tabs>
        <w:ind w:left="0" w:firstLine="6300"/>
      </w:pPr>
      <w:rPr>
        <w:rFonts w:ascii="Times New Roman" w:eastAsia="Times New Roman" w:hAnsi="Times New Roman" w:cs="Times New Roman"/>
        <w:b w:val="0"/>
        <w:bCs w:val="0"/>
        <w:i w:val="0"/>
        <w:iCs w:val="0"/>
        <w:strike w:val="0"/>
        <w:color w:val="000000"/>
        <w:sz w:val="20"/>
        <w:szCs w:val="20"/>
        <w:u w:val="none"/>
      </w:rPr>
    </w:lvl>
  </w:abstractNum>
  <w:abstractNum w:abstractNumId="1" w15:restartNumberingAfterBreak="0">
    <w:nsid w:val="00000006"/>
    <w:multiLevelType w:val="hybridMultilevel"/>
    <w:tmpl w:val="00000006"/>
    <w:lvl w:ilvl="0" w:tplc="FD88D3E4">
      <w:start w:val="1"/>
      <w:numFmt w:val="upperLetter"/>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5C12AE92">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A314AF4C">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8C689A6">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32740DC6">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CAE40EC2">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A83234CC">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006813D8">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C3DEC268">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0000007"/>
    <w:multiLevelType w:val="hybridMultilevel"/>
    <w:tmpl w:val="00000007"/>
    <w:lvl w:ilvl="0" w:tplc="67DAA3B4">
      <w:start w:val="1"/>
      <w:numFmt w:val="lowerLetter"/>
      <w:lvlText w:val="%1."/>
      <w:lvlJc w:val="left"/>
      <w:pPr>
        <w:tabs>
          <w:tab w:val="num" w:pos="0"/>
        </w:tabs>
        <w:ind w:left="1080" w:hanging="720"/>
      </w:pPr>
      <w:rPr>
        <w:rFonts w:ascii="Times New Roman" w:eastAsia="Times New Roman" w:hAnsi="Times New Roman" w:cs="Times New Roman"/>
        <w:b w:val="0"/>
        <w:bCs w:val="0"/>
        <w:i w:val="0"/>
        <w:iCs w:val="0"/>
        <w:strike w:val="0"/>
        <w:color w:val="000000"/>
        <w:sz w:val="20"/>
        <w:szCs w:val="20"/>
        <w:u w:val="none"/>
      </w:rPr>
    </w:lvl>
    <w:lvl w:ilvl="1" w:tplc="A73AE63E">
      <w:start w:val="1"/>
      <w:numFmt w:val="lowerLetter"/>
      <w:lvlText w:val="%2."/>
      <w:lvlJc w:val="left"/>
      <w:pPr>
        <w:tabs>
          <w:tab w:val="num" w:pos="0"/>
        </w:tabs>
        <w:ind w:left="1800" w:hanging="720"/>
      </w:pPr>
      <w:rPr>
        <w:rFonts w:ascii="Times New Roman" w:eastAsia="Times New Roman" w:hAnsi="Times New Roman" w:cs="Times New Roman"/>
        <w:b w:val="0"/>
        <w:bCs w:val="0"/>
        <w:i w:val="0"/>
        <w:iCs w:val="0"/>
        <w:strike w:val="0"/>
        <w:color w:val="000000"/>
        <w:sz w:val="20"/>
        <w:szCs w:val="20"/>
        <w:u w:val="none"/>
      </w:rPr>
    </w:lvl>
    <w:lvl w:ilvl="2" w:tplc="8B3C25E6">
      <w:start w:val="1"/>
      <w:numFmt w:val="lowerRoman"/>
      <w:lvlText w:val="%3."/>
      <w:lvlJc w:val="right"/>
      <w:pPr>
        <w:tabs>
          <w:tab w:val="num" w:pos="0"/>
        </w:tabs>
        <w:ind w:left="2520" w:hanging="540"/>
      </w:pPr>
      <w:rPr>
        <w:rFonts w:ascii="Times New Roman" w:eastAsia="Times New Roman" w:hAnsi="Times New Roman" w:cs="Times New Roman"/>
        <w:b w:val="0"/>
        <w:bCs w:val="0"/>
        <w:i w:val="0"/>
        <w:iCs w:val="0"/>
        <w:strike w:val="0"/>
        <w:color w:val="000000"/>
        <w:sz w:val="20"/>
        <w:szCs w:val="20"/>
        <w:u w:val="none"/>
      </w:rPr>
    </w:lvl>
    <w:lvl w:ilvl="3" w:tplc="5096EDBE">
      <w:start w:val="1"/>
      <w:numFmt w:val="decimal"/>
      <w:lvlText w:val="%4."/>
      <w:lvlJc w:val="left"/>
      <w:pPr>
        <w:tabs>
          <w:tab w:val="num" w:pos="0"/>
        </w:tabs>
        <w:ind w:left="3240" w:hanging="720"/>
      </w:pPr>
      <w:rPr>
        <w:rFonts w:ascii="Times New Roman" w:eastAsia="Times New Roman" w:hAnsi="Times New Roman" w:cs="Times New Roman"/>
        <w:b w:val="0"/>
        <w:bCs w:val="0"/>
        <w:i w:val="0"/>
        <w:iCs w:val="0"/>
        <w:strike w:val="0"/>
        <w:color w:val="000000"/>
        <w:sz w:val="20"/>
        <w:szCs w:val="20"/>
        <w:u w:val="none"/>
      </w:rPr>
    </w:lvl>
    <w:lvl w:ilvl="4" w:tplc="1F48733A">
      <w:start w:val="1"/>
      <w:numFmt w:val="lowerLetter"/>
      <w:lvlText w:val="%5."/>
      <w:lvlJc w:val="left"/>
      <w:pPr>
        <w:tabs>
          <w:tab w:val="num" w:pos="0"/>
        </w:tabs>
        <w:ind w:left="3960" w:hanging="720"/>
      </w:pPr>
      <w:rPr>
        <w:rFonts w:ascii="Times New Roman" w:eastAsia="Times New Roman" w:hAnsi="Times New Roman" w:cs="Times New Roman"/>
        <w:b w:val="0"/>
        <w:bCs w:val="0"/>
        <w:i w:val="0"/>
        <w:iCs w:val="0"/>
        <w:strike w:val="0"/>
        <w:color w:val="000000"/>
        <w:sz w:val="20"/>
        <w:szCs w:val="20"/>
        <w:u w:val="none"/>
      </w:rPr>
    </w:lvl>
    <w:lvl w:ilvl="5" w:tplc="D11EFF3C">
      <w:start w:val="1"/>
      <w:numFmt w:val="lowerRoman"/>
      <w:lvlText w:val="%6."/>
      <w:lvlJc w:val="right"/>
      <w:pPr>
        <w:tabs>
          <w:tab w:val="num" w:pos="0"/>
        </w:tabs>
        <w:ind w:left="4680" w:hanging="540"/>
      </w:pPr>
      <w:rPr>
        <w:rFonts w:ascii="Times New Roman" w:eastAsia="Times New Roman" w:hAnsi="Times New Roman" w:cs="Times New Roman"/>
        <w:b w:val="0"/>
        <w:bCs w:val="0"/>
        <w:i w:val="0"/>
        <w:iCs w:val="0"/>
        <w:strike w:val="0"/>
        <w:color w:val="000000"/>
        <w:sz w:val="20"/>
        <w:szCs w:val="20"/>
        <w:u w:val="none"/>
      </w:rPr>
    </w:lvl>
    <w:lvl w:ilvl="6" w:tplc="5E2C572C">
      <w:start w:val="1"/>
      <w:numFmt w:val="decimal"/>
      <w:lvlText w:val="%7."/>
      <w:lvlJc w:val="left"/>
      <w:pPr>
        <w:tabs>
          <w:tab w:val="num" w:pos="0"/>
        </w:tabs>
        <w:ind w:left="5400" w:hanging="720"/>
      </w:pPr>
      <w:rPr>
        <w:rFonts w:ascii="Times New Roman" w:eastAsia="Times New Roman" w:hAnsi="Times New Roman" w:cs="Times New Roman"/>
        <w:b w:val="0"/>
        <w:bCs w:val="0"/>
        <w:i w:val="0"/>
        <w:iCs w:val="0"/>
        <w:strike w:val="0"/>
        <w:color w:val="000000"/>
        <w:sz w:val="20"/>
        <w:szCs w:val="20"/>
        <w:u w:val="none"/>
      </w:rPr>
    </w:lvl>
    <w:lvl w:ilvl="7" w:tplc="C14C1CBC">
      <w:start w:val="1"/>
      <w:numFmt w:val="lowerLetter"/>
      <w:lvlText w:val="%8."/>
      <w:lvlJc w:val="left"/>
      <w:pPr>
        <w:tabs>
          <w:tab w:val="num" w:pos="0"/>
        </w:tabs>
        <w:ind w:left="6120" w:hanging="720"/>
      </w:pPr>
      <w:rPr>
        <w:rFonts w:ascii="Times New Roman" w:eastAsia="Times New Roman" w:hAnsi="Times New Roman" w:cs="Times New Roman"/>
        <w:b w:val="0"/>
        <w:bCs w:val="0"/>
        <w:i w:val="0"/>
        <w:iCs w:val="0"/>
        <w:strike w:val="0"/>
        <w:color w:val="000000"/>
        <w:sz w:val="20"/>
        <w:szCs w:val="20"/>
        <w:u w:val="none"/>
      </w:rPr>
    </w:lvl>
    <w:lvl w:ilvl="8" w:tplc="A00424C6">
      <w:start w:val="1"/>
      <w:numFmt w:val="lowerRoman"/>
      <w:lvlText w:val="%9."/>
      <w:lvlJc w:val="right"/>
      <w:pPr>
        <w:tabs>
          <w:tab w:val="num" w:pos="0"/>
        </w:tabs>
        <w:ind w:left="6840" w:hanging="540"/>
      </w:pPr>
      <w:rPr>
        <w:rFonts w:ascii="Times New Roman" w:eastAsia="Times New Roman" w:hAnsi="Times New Roman" w:cs="Times New Roman"/>
        <w:b w:val="0"/>
        <w:bCs w:val="0"/>
        <w:i w:val="0"/>
        <w:iCs w:val="0"/>
        <w:strike w:val="0"/>
        <w:color w:val="000000"/>
        <w:sz w:val="20"/>
        <w:szCs w:val="20"/>
        <w:u w:val="none"/>
      </w:rPr>
    </w:lvl>
  </w:abstractNum>
  <w:abstractNum w:abstractNumId="3" w15:restartNumberingAfterBreak="0">
    <w:nsid w:val="00000008"/>
    <w:multiLevelType w:val="hybridMultilevel"/>
    <w:tmpl w:val="00000008"/>
    <w:lvl w:ilvl="0" w:tplc="9398DB18">
      <w:start w:val="1"/>
      <w:numFmt w:val="lowerLetter"/>
      <w:lvlText w:val="%1."/>
      <w:lvlJc w:val="left"/>
      <w:pPr>
        <w:tabs>
          <w:tab w:val="num" w:pos="0"/>
        </w:tabs>
        <w:ind w:left="1080" w:hanging="720"/>
      </w:pPr>
      <w:rPr>
        <w:rFonts w:ascii="Times New Roman" w:eastAsia="Times New Roman" w:hAnsi="Times New Roman" w:cs="Times New Roman"/>
        <w:b w:val="0"/>
        <w:bCs w:val="0"/>
        <w:i w:val="0"/>
        <w:iCs w:val="0"/>
        <w:strike w:val="0"/>
        <w:color w:val="000000"/>
        <w:sz w:val="20"/>
        <w:szCs w:val="20"/>
        <w:u w:val="none"/>
      </w:rPr>
    </w:lvl>
    <w:lvl w:ilvl="1" w:tplc="B470DE1A">
      <w:start w:val="1"/>
      <w:numFmt w:val="lowerLetter"/>
      <w:lvlText w:val="%2."/>
      <w:lvlJc w:val="left"/>
      <w:pPr>
        <w:tabs>
          <w:tab w:val="num" w:pos="0"/>
        </w:tabs>
        <w:ind w:left="1800" w:hanging="720"/>
      </w:pPr>
      <w:rPr>
        <w:rFonts w:ascii="Times New Roman" w:eastAsia="Times New Roman" w:hAnsi="Times New Roman" w:cs="Times New Roman"/>
        <w:b w:val="0"/>
        <w:bCs w:val="0"/>
        <w:i w:val="0"/>
        <w:iCs w:val="0"/>
        <w:strike w:val="0"/>
        <w:color w:val="000000"/>
        <w:sz w:val="20"/>
        <w:szCs w:val="20"/>
        <w:u w:val="none"/>
      </w:rPr>
    </w:lvl>
    <w:lvl w:ilvl="2" w:tplc="3C946842">
      <w:start w:val="1"/>
      <w:numFmt w:val="lowerRoman"/>
      <w:lvlText w:val="%3."/>
      <w:lvlJc w:val="right"/>
      <w:pPr>
        <w:tabs>
          <w:tab w:val="num" w:pos="0"/>
        </w:tabs>
        <w:ind w:left="2520" w:hanging="540"/>
      </w:pPr>
      <w:rPr>
        <w:rFonts w:ascii="Times New Roman" w:eastAsia="Times New Roman" w:hAnsi="Times New Roman" w:cs="Times New Roman"/>
        <w:b w:val="0"/>
        <w:bCs w:val="0"/>
        <w:i w:val="0"/>
        <w:iCs w:val="0"/>
        <w:strike w:val="0"/>
        <w:color w:val="000000"/>
        <w:sz w:val="20"/>
        <w:szCs w:val="20"/>
        <w:u w:val="none"/>
      </w:rPr>
    </w:lvl>
    <w:lvl w:ilvl="3" w:tplc="2E74A744">
      <w:start w:val="1"/>
      <w:numFmt w:val="decimal"/>
      <w:lvlText w:val="%4."/>
      <w:lvlJc w:val="left"/>
      <w:pPr>
        <w:tabs>
          <w:tab w:val="num" w:pos="0"/>
        </w:tabs>
        <w:ind w:left="3240" w:hanging="720"/>
      </w:pPr>
      <w:rPr>
        <w:rFonts w:ascii="Times New Roman" w:eastAsia="Times New Roman" w:hAnsi="Times New Roman" w:cs="Times New Roman"/>
        <w:b w:val="0"/>
        <w:bCs w:val="0"/>
        <w:i w:val="0"/>
        <w:iCs w:val="0"/>
        <w:strike w:val="0"/>
        <w:color w:val="000000"/>
        <w:sz w:val="20"/>
        <w:szCs w:val="20"/>
        <w:u w:val="none"/>
      </w:rPr>
    </w:lvl>
    <w:lvl w:ilvl="4" w:tplc="7D9650F4">
      <w:start w:val="1"/>
      <w:numFmt w:val="lowerLetter"/>
      <w:lvlText w:val="%5."/>
      <w:lvlJc w:val="left"/>
      <w:pPr>
        <w:tabs>
          <w:tab w:val="num" w:pos="0"/>
        </w:tabs>
        <w:ind w:left="3960" w:hanging="720"/>
      </w:pPr>
      <w:rPr>
        <w:rFonts w:ascii="Times New Roman" w:eastAsia="Times New Roman" w:hAnsi="Times New Roman" w:cs="Times New Roman"/>
        <w:b w:val="0"/>
        <w:bCs w:val="0"/>
        <w:i w:val="0"/>
        <w:iCs w:val="0"/>
        <w:strike w:val="0"/>
        <w:color w:val="000000"/>
        <w:sz w:val="20"/>
        <w:szCs w:val="20"/>
        <w:u w:val="none"/>
      </w:rPr>
    </w:lvl>
    <w:lvl w:ilvl="5" w:tplc="F64684A8">
      <w:start w:val="1"/>
      <w:numFmt w:val="lowerRoman"/>
      <w:lvlText w:val="%6."/>
      <w:lvlJc w:val="right"/>
      <w:pPr>
        <w:tabs>
          <w:tab w:val="num" w:pos="0"/>
        </w:tabs>
        <w:ind w:left="4680" w:hanging="540"/>
      </w:pPr>
      <w:rPr>
        <w:rFonts w:ascii="Times New Roman" w:eastAsia="Times New Roman" w:hAnsi="Times New Roman" w:cs="Times New Roman"/>
        <w:b w:val="0"/>
        <w:bCs w:val="0"/>
        <w:i w:val="0"/>
        <w:iCs w:val="0"/>
        <w:strike w:val="0"/>
        <w:color w:val="000000"/>
        <w:sz w:val="20"/>
        <w:szCs w:val="20"/>
        <w:u w:val="none"/>
      </w:rPr>
    </w:lvl>
    <w:lvl w:ilvl="6" w:tplc="7FDCAB8A">
      <w:start w:val="1"/>
      <w:numFmt w:val="decimal"/>
      <w:lvlText w:val="%7."/>
      <w:lvlJc w:val="left"/>
      <w:pPr>
        <w:tabs>
          <w:tab w:val="num" w:pos="0"/>
        </w:tabs>
        <w:ind w:left="5400" w:hanging="720"/>
      </w:pPr>
      <w:rPr>
        <w:rFonts w:ascii="Times New Roman" w:eastAsia="Times New Roman" w:hAnsi="Times New Roman" w:cs="Times New Roman"/>
        <w:b w:val="0"/>
        <w:bCs w:val="0"/>
        <w:i w:val="0"/>
        <w:iCs w:val="0"/>
        <w:strike w:val="0"/>
        <w:color w:val="000000"/>
        <w:sz w:val="20"/>
        <w:szCs w:val="20"/>
        <w:u w:val="none"/>
      </w:rPr>
    </w:lvl>
    <w:lvl w:ilvl="7" w:tplc="604A7AAE">
      <w:start w:val="1"/>
      <w:numFmt w:val="lowerLetter"/>
      <w:lvlText w:val="%8."/>
      <w:lvlJc w:val="left"/>
      <w:pPr>
        <w:tabs>
          <w:tab w:val="num" w:pos="0"/>
        </w:tabs>
        <w:ind w:left="6120" w:hanging="720"/>
      </w:pPr>
      <w:rPr>
        <w:rFonts w:ascii="Times New Roman" w:eastAsia="Times New Roman" w:hAnsi="Times New Roman" w:cs="Times New Roman"/>
        <w:b w:val="0"/>
        <w:bCs w:val="0"/>
        <w:i w:val="0"/>
        <w:iCs w:val="0"/>
        <w:strike w:val="0"/>
        <w:color w:val="000000"/>
        <w:sz w:val="20"/>
        <w:szCs w:val="20"/>
        <w:u w:val="none"/>
      </w:rPr>
    </w:lvl>
    <w:lvl w:ilvl="8" w:tplc="C456B06C">
      <w:start w:val="1"/>
      <w:numFmt w:val="lowerRoman"/>
      <w:lvlText w:val="%9."/>
      <w:lvlJc w:val="right"/>
      <w:pPr>
        <w:tabs>
          <w:tab w:val="num" w:pos="0"/>
        </w:tabs>
        <w:ind w:left="6840" w:hanging="540"/>
      </w:pPr>
      <w:rPr>
        <w:rFonts w:ascii="Times New Roman" w:eastAsia="Times New Roman" w:hAnsi="Times New Roman" w:cs="Times New Roman"/>
        <w:b w:val="0"/>
        <w:bCs w:val="0"/>
        <w:i w:val="0"/>
        <w:iCs w:val="0"/>
        <w:strike w:val="0"/>
        <w:color w:val="000000"/>
        <w:sz w:val="20"/>
        <w:szCs w:val="20"/>
        <w:u w:val="none"/>
      </w:rPr>
    </w:lvl>
  </w:abstractNum>
  <w:abstractNum w:abstractNumId="4" w15:restartNumberingAfterBreak="0">
    <w:nsid w:val="00000009"/>
    <w:multiLevelType w:val="hybridMultilevel"/>
    <w:tmpl w:val="4538CEC4"/>
    <w:lvl w:ilvl="0" w:tplc="0409000F">
      <w:start w:val="1"/>
      <w:numFmt w:val="decimal"/>
      <w:lvlText w:val="%1."/>
      <w:lvlJc w:val="left"/>
      <w:pPr>
        <w:tabs>
          <w:tab w:val="num" w:pos="0"/>
        </w:tabs>
        <w:ind w:left="0" w:firstLine="360"/>
      </w:pPr>
      <w:rPr>
        <w:b w:val="0"/>
        <w:bCs w:val="0"/>
        <w:i w:val="0"/>
        <w:iCs w:val="0"/>
        <w:strike w:val="0"/>
        <w:color w:val="000000"/>
        <w:sz w:val="20"/>
        <w:szCs w:val="20"/>
        <w:u w:val="none"/>
      </w:rPr>
    </w:lvl>
    <w:lvl w:ilvl="1" w:tplc="B298E05A">
      <w:start w:val="1"/>
      <w:numFmt w:val="upperLetter"/>
      <w:lvlText w:val="%2."/>
      <w:lvlJc w:val="left"/>
      <w:pPr>
        <w:tabs>
          <w:tab w:val="num" w:pos="0"/>
        </w:tabs>
        <w:ind w:left="0" w:firstLine="1080"/>
      </w:pPr>
      <w:rPr>
        <w:rFonts w:ascii="Times New Roman" w:eastAsia="Times New Roman" w:hAnsi="Times New Roman" w:cs="Times New Roman"/>
        <w:b w:val="0"/>
        <w:bCs w:val="0"/>
        <w:i w:val="0"/>
        <w:iCs w:val="0"/>
        <w:strike w:val="0"/>
        <w:color w:val="000000"/>
        <w:sz w:val="20"/>
        <w:szCs w:val="20"/>
        <w:u w:val="none"/>
      </w:rPr>
    </w:lvl>
    <w:lvl w:ilvl="2" w:tplc="0409000F">
      <w:start w:val="1"/>
      <w:numFmt w:val="decimal"/>
      <w:lvlText w:val="%3."/>
      <w:lvlJc w:val="left"/>
      <w:pPr>
        <w:ind w:left="2340" w:hanging="360"/>
      </w:pPr>
    </w:lvl>
    <w:lvl w:ilvl="3" w:tplc="E7506C54">
      <w:start w:val="1"/>
      <w:numFmt w:val="upperLetter"/>
      <w:lvlText w:val="%4."/>
      <w:lvlJc w:val="left"/>
      <w:pPr>
        <w:tabs>
          <w:tab w:val="num" w:pos="0"/>
        </w:tabs>
        <w:ind w:left="0" w:firstLine="2520"/>
      </w:pPr>
      <w:rPr>
        <w:rFonts w:ascii="Times New Roman" w:eastAsia="Times New Roman" w:hAnsi="Times New Roman" w:cs="Times New Roman"/>
        <w:b w:val="0"/>
        <w:bCs w:val="0"/>
        <w:i w:val="0"/>
        <w:iCs w:val="0"/>
        <w:strike w:val="0"/>
        <w:color w:val="000000"/>
        <w:sz w:val="20"/>
        <w:szCs w:val="20"/>
        <w:u w:val="none"/>
      </w:rPr>
    </w:lvl>
    <w:lvl w:ilvl="4" w:tplc="2D66213C">
      <w:start w:val="1"/>
      <w:numFmt w:val="upperLetter"/>
      <w:lvlText w:val="%5."/>
      <w:lvlJc w:val="left"/>
      <w:pPr>
        <w:tabs>
          <w:tab w:val="num" w:pos="0"/>
        </w:tabs>
        <w:ind w:left="0" w:firstLine="3240"/>
      </w:pPr>
      <w:rPr>
        <w:rFonts w:ascii="Times New Roman" w:eastAsia="Times New Roman" w:hAnsi="Times New Roman" w:cs="Times New Roman"/>
        <w:b w:val="0"/>
        <w:bCs w:val="0"/>
        <w:i w:val="0"/>
        <w:iCs w:val="0"/>
        <w:strike w:val="0"/>
        <w:color w:val="000000"/>
        <w:sz w:val="20"/>
        <w:szCs w:val="20"/>
        <w:u w:val="none"/>
      </w:rPr>
    </w:lvl>
    <w:lvl w:ilvl="5" w:tplc="42C4E5A8">
      <w:start w:val="1"/>
      <w:numFmt w:val="upperLetter"/>
      <w:lvlText w:val="%6."/>
      <w:lvlJc w:val="right"/>
      <w:pPr>
        <w:tabs>
          <w:tab w:val="num" w:pos="0"/>
        </w:tabs>
        <w:ind w:left="0" w:firstLine="4140"/>
      </w:pPr>
      <w:rPr>
        <w:rFonts w:ascii="Times New Roman" w:eastAsia="Times New Roman" w:hAnsi="Times New Roman" w:cs="Times New Roman"/>
        <w:b w:val="0"/>
        <w:bCs w:val="0"/>
        <w:i w:val="0"/>
        <w:iCs w:val="0"/>
        <w:strike w:val="0"/>
        <w:color w:val="000000"/>
        <w:sz w:val="20"/>
        <w:szCs w:val="20"/>
        <w:u w:val="none"/>
      </w:rPr>
    </w:lvl>
    <w:lvl w:ilvl="6" w:tplc="F9501DF6">
      <w:start w:val="1"/>
      <w:numFmt w:val="upperLetter"/>
      <w:lvlText w:val="%7."/>
      <w:lvlJc w:val="left"/>
      <w:pPr>
        <w:tabs>
          <w:tab w:val="num" w:pos="0"/>
        </w:tabs>
        <w:ind w:left="0" w:firstLine="4680"/>
      </w:pPr>
      <w:rPr>
        <w:rFonts w:ascii="Times New Roman" w:eastAsia="Times New Roman" w:hAnsi="Times New Roman" w:cs="Times New Roman"/>
        <w:b w:val="0"/>
        <w:bCs w:val="0"/>
        <w:i w:val="0"/>
        <w:iCs w:val="0"/>
        <w:strike w:val="0"/>
        <w:color w:val="000000"/>
        <w:sz w:val="20"/>
        <w:szCs w:val="20"/>
        <w:u w:val="none"/>
      </w:rPr>
    </w:lvl>
    <w:lvl w:ilvl="7" w:tplc="B726E5BE">
      <w:start w:val="1"/>
      <w:numFmt w:val="upperLetter"/>
      <w:lvlText w:val="%8."/>
      <w:lvlJc w:val="left"/>
      <w:pPr>
        <w:tabs>
          <w:tab w:val="num" w:pos="0"/>
        </w:tabs>
        <w:ind w:left="0" w:firstLine="5400"/>
      </w:pPr>
      <w:rPr>
        <w:rFonts w:ascii="Times New Roman" w:eastAsia="Times New Roman" w:hAnsi="Times New Roman" w:cs="Times New Roman"/>
        <w:b w:val="0"/>
        <w:bCs w:val="0"/>
        <w:i w:val="0"/>
        <w:iCs w:val="0"/>
        <w:strike w:val="0"/>
        <w:color w:val="000000"/>
        <w:sz w:val="20"/>
        <w:szCs w:val="20"/>
        <w:u w:val="none"/>
      </w:rPr>
    </w:lvl>
    <w:lvl w:ilvl="8" w:tplc="380215B0">
      <w:start w:val="1"/>
      <w:numFmt w:val="upperLetter"/>
      <w:lvlText w:val="%9."/>
      <w:lvlJc w:val="right"/>
      <w:pPr>
        <w:tabs>
          <w:tab w:val="num" w:pos="0"/>
        </w:tabs>
        <w:ind w:left="0" w:firstLine="6300"/>
      </w:pPr>
      <w:rPr>
        <w:rFonts w:ascii="Times New Roman" w:eastAsia="Times New Roman" w:hAnsi="Times New Roman" w:cs="Times New Roman"/>
        <w:b w:val="0"/>
        <w:bCs w:val="0"/>
        <w:i w:val="0"/>
        <w:iCs w:val="0"/>
        <w:strike w:val="0"/>
        <w:color w:val="000000"/>
        <w:sz w:val="20"/>
        <w:szCs w:val="20"/>
        <w:u w:val="none"/>
      </w:rPr>
    </w:lvl>
  </w:abstractNum>
  <w:abstractNum w:abstractNumId="5" w15:restartNumberingAfterBreak="0">
    <w:nsid w:val="0A8C5BE6"/>
    <w:multiLevelType w:val="hybridMultilevel"/>
    <w:tmpl w:val="F19EBB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BB0134"/>
    <w:multiLevelType w:val="hybridMultilevel"/>
    <w:tmpl w:val="EDF46B90"/>
    <w:lvl w:ilvl="0" w:tplc="6B529B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03255036">
    <w:abstractNumId w:val="0"/>
  </w:num>
  <w:num w:numId="2" w16cid:durableId="1165827020">
    <w:abstractNumId w:val="1"/>
  </w:num>
  <w:num w:numId="3" w16cid:durableId="160462933">
    <w:abstractNumId w:val="2"/>
  </w:num>
  <w:num w:numId="4" w16cid:durableId="141388917">
    <w:abstractNumId w:val="3"/>
  </w:num>
  <w:num w:numId="5" w16cid:durableId="1207332907">
    <w:abstractNumId w:val="4"/>
  </w:num>
  <w:num w:numId="6" w16cid:durableId="375662088">
    <w:abstractNumId w:val="6"/>
  </w:num>
  <w:num w:numId="7" w16cid:durableId="4328700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41A"/>
    <w:rsid w:val="00051A53"/>
    <w:rsid w:val="000D305B"/>
    <w:rsid w:val="000F74CC"/>
    <w:rsid w:val="00142C46"/>
    <w:rsid w:val="00182855"/>
    <w:rsid w:val="00192DE2"/>
    <w:rsid w:val="001D3633"/>
    <w:rsid w:val="002A1AC3"/>
    <w:rsid w:val="00300681"/>
    <w:rsid w:val="00303D87"/>
    <w:rsid w:val="00432449"/>
    <w:rsid w:val="004D0519"/>
    <w:rsid w:val="004E0120"/>
    <w:rsid w:val="004E6FC4"/>
    <w:rsid w:val="00500646"/>
    <w:rsid w:val="005113AF"/>
    <w:rsid w:val="00555292"/>
    <w:rsid w:val="0058652E"/>
    <w:rsid w:val="005C1DEC"/>
    <w:rsid w:val="005E041A"/>
    <w:rsid w:val="005F4BC8"/>
    <w:rsid w:val="00606520"/>
    <w:rsid w:val="0060759D"/>
    <w:rsid w:val="0062080D"/>
    <w:rsid w:val="00660FBE"/>
    <w:rsid w:val="006622F9"/>
    <w:rsid w:val="00666C8A"/>
    <w:rsid w:val="00681271"/>
    <w:rsid w:val="006A3F38"/>
    <w:rsid w:val="00773B28"/>
    <w:rsid w:val="007A3B52"/>
    <w:rsid w:val="007C2AAF"/>
    <w:rsid w:val="007F1C1B"/>
    <w:rsid w:val="00830F3C"/>
    <w:rsid w:val="0086440A"/>
    <w:rsid w:val="0087390E"/>
    <w:rsid w:val="008D0F84"/>
    <w:rsid w:val="00925EA3"/>
    <w:rsid w:val="009314B3"/>
    <w:rsid w:val="00935329"/>
    <w:rsid w:val="009748AC"/>
    <w:rsid w:val="0097649C"/>
    <w:rsid w:val="0098377A"/>
    <w:rsid w:val="00993E13"/>
    <w:rsid w:val="009E6480"/>
    <w:rsid w:val="00A23138"/>
    <w:rsid w:val="00AC09A0"/>
    <w:rsid w:val="00AC67FA"/>
    <w:rsid w:val="00B07693"/>
    <w:rsid w:val="00BA1FF5"/>
    <w:rsid w:val="00BC573F"/>
    <w:rsid w:val="00BD57E0"/>
    <w:rsid w:val="00BE3D3D"/>
    <w:rsid w:val="00C13DA9"/>
    <w:rsid w:val="00C93464"/>
    <w:rsid w:val="00CB2270"/>
    <w:rsid w:val="00CF3508"/>
    <w:rsid w:val="00D4773A"/>
    <w:rsid w:val="00D7185F"/>
    <w:rsid w:val="00D965EF"/>
    <w:rsid w:val="00DF1DC3"/>
    <w:rsid w:val="00E114F2"/>
    <w:rsid w:val="00E465AC"/>
    <w:rsid w:val="00E93055"/>
    <w:rsid w:val="00EA520D"/>
    <w:rsid w:val="00EA5EC9"/>
    <w:rsid w:val="00F20308"/>
    <w:rsid w:val="00F45965"/>
    <w:rsid w:val="00F63697"/>
    <w:rsid w:val="00F97080"/>
    <w:rsid w:val="00FB6A41"/>
    <w:rsid w:val="00FD4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74663"/>
  <w15:chartTrackingRefBased/>
  <w15:docId w15:val="{6886C312-C775-4B14-A0C6-2A438779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41A"/>
    <w:pPr>
      <w:spacing w:after="0" w:line="240" w:lineRule="auto"/>
    </w:pPr>
    <w:rPr>
      <w:rFonts w:ascii="Times New Roman" w:eastAsia="Times New Roman" w:hAnsi="Times New Roman" w:cs="Times New Roman"/>
      <w:color w:val="000000"/>
      <w:kern w:val="0"/>
      <w:sz w:val="20"/>
      <w:szCs w:val="20"/>
      <w14:ligatures w14:val="none"/>
    </w:rPr>
  </w:style>
  <w:style w:type="paragraph" w:styleId="Heading1">
    <w:name w:val="heading 1"/>
    <w:basedOn w:val="Normal"/>
    <w:next w:val="Normal"/>
    <w:link w:val="Heading1Char"/>
    <w:uiPriority w:val="9"/>
    <w:qFormat/>
    <w:rsid w:val="005E04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04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04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04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04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04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4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4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4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4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4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4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4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4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4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4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4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41A"/>
    <w:rPr>
      <w:rFonts w:eastAsiaTheme="majorEastAsia" w:cstheme="majorBidi"/>
      <w:color w:val="272727" w:themeColor="text1" w:themeTint="D8"/>
    </w:rPr>
  </w:style>
  <w:style w:type="paragraph" w:styleId="Title">
    <w:name w:val="Title"/>
    <w:basedOn w:val="Normal"/>
    <w:next w:val="Normal"/>
    <w:link w:val="TitleChar"/>
    <w:uiPriority w:val="10"/>
    <w:qFormat/>
    <w:rsid w:val="005E04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4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4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4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41A"/>
    <w:pPr>
      <w:spacing w:before="160"/>
      <w:jc w:val="center"/>
    </w:pPr>
    <w:rPr>
      <w:i/>
      <w:iCs/>
      <w:color w:val="404040" w:themeColor="text1" w:themeTint="BF"/>
    </w:rPr>
  </w:style>
  <w:style w:type="character" w:customStyle="1" w:styleId="QuoteChar">
    <w:name w:val="Quote Char"/>
    <w:basedOn w:val="DefaultParagraphFont"/>
    <w:link w:val="Quote"/>
    <w:uiPriority w:val="29"/>
    <w:rsid w:val="005E041A"/>
    <w:rPr>
      <w:i/>
      <w:iCs/>
      <w:color w:val="404040" w:themeColor="text1" w:themeTint="BF"/>
    </w:rPr>
  </w:style>
  <w:style w:type="paragraph" w:styleId="ListParagraph">
    <w:name w:val="List Paragraph"/>
    <w:basedOn w:val="Normal"/>
    <w:uiPriority w:val="34"/>
    <w:qFormat/>
    <w:rsid w:val="005E041A"/>
    <w:pPr>
      <w:ind w:left="720"/>
      <w:contextualSpacing/>
    </w:pPr>
  </w:style>
  <w:style w:type="character" w:styleId="IntenseEmphasis">
    <w:name w:val="Intense Emphasis"/>
    <w:basedOn w:val="DefaultParagraphFont"/>
    <w:uiPriority w:val="21"/>
    <w:qFormat/>
    <w:rsid w:val="005E041A"/>
    <w:rPr>
      <w:i/>
      <w:iCs/>
      <w:color w:val="0F4761" w:themeColor="accent1" w:themeShade="BF"/>
    </w:rPr>
  </w:style>
  <w:style w:type="paragraph" w:styleId="IntenseQuote">
    <w:name w:val="Intense Quote"/>
    <w:basedOn w:val="Normal"/>
    <w:next w:val="Normal"/>
    <w:link w:val="IntenseQuoteChar"/>
    <w:uiPriority w:val="30"/>
    <w:qFormat/>
    <w:rsid w:val="005E04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41A"/>
    <w:rPr>
      <w:i/>
      <w:iCs/>
      <w:color w:val="0F4761" w:themeColor="accent1" w:themeShade="BF"/>
    </w:rPr>
  </w:style>
  <w:style w:type="character" w:styleId="IntenseReference">
    <w:name w:val="Intense Reference"/>
    <w:basedOn w:val="DefaultParagraphFont"/>
    <w:uiPriority w:val="32"/>
    <w:qFormat/>
    <w:rsid w:val="005E04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1504</Words>
  <Characters>8143</Characters>
  <Application>Microsoft Office Word</Application>
  <DocSecurity>0</DocSecurity>
  <Lines>226</Lines>
  <Paragraphs>83</Paragraphs>
  <ScaleCrop>false</ScaleCrop>
  <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Neumann, Kristen M [ENGL]</dc:creator>
  <cp:keywords/>
  <dc:description/>
  <cp:lastModifiedBy>Neumann, Kristen M</cp:lastModifiedBy>
  <cp:revision>56</cp:revision>
  <dcterms:created xsi:type="dcterms:W3CDTF">2025-04-03T17:10:00Z</dcterms:created>
  <dcterms:modified xsi:type="dcterms:W3CDTF">2025-12-05T14:57:00Z</dcterms:modified>
</cp:coreProperties>
</file>