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78" w:rsidRDefault="0087293B">
      <w:pPr>
        <w:pStyle w:val="Heading1"/>
        <w:keepNext w:val="0"/>
        <w:keepLines w:val="0"/>
        <w:pBdr>
          <w:bottom w:val="single" w:sz="6" w:space="4" w:color="999999"/>
        </w:pBdr>
        <w:shd w:val="clear" w:color="auto" w:fill="E6E6E6"/>
        <w:spacing w:before="360" w:after="180"/>
        <w:rPr>
          <w:rFonts w:ascii="Montserrat" w:eastAsia="Montserrat" w:hAnsi="Montserrat" w:cs="Montserrat"/>
          <w:b/>
          <w:color w:val="990000"/>
          <w:sz w:val="46"/>
          <w:szCs w:val="46"/>
        </w:rPr>
      </w:pPr>
      <w:bookmarkStart w:id="0" w:name="_dejfbgd46mpe" w:colFirst="0" w:colLast="0"/>
      <w:bookmarkEnd w:id="0"/>
      <w:r>
        <w:rPr>
          <w:rFonts w:ascii="Montserrat" w:eastAsia="Montserrat" w:hAnsi="Montserrat" w:cs="Montserrat"/>
          <w:b/>
          <w:color w:val="990000"/>
          <w:sz w:val="46"/>
          <w:szCs w:val="46"/>
        </w:rPr>
        <w:t xml:space="preserve">Consulting Club </w:t>
      </w:r>
      <w:r w:rsidR="00C02E8D">
        <w:rPr>
          <w:rFonts w:ascii="Montserrat" w:eastAsia="Montserrat" w:hAnsi="Montserrat" w:cs="Montserrat"/>
          <w:b/>
          <w:color w:val="990000"/>
          <w:sz w:val="46"/>
          <w:szCs w:val="46"/>
        </w:rPr>
        <w:t xml:space="preserve">Constitution </w:t>
      </w:r>
    </w:p>
    <w:p w:rsidR="00601A78" w:rsidRDefault="00C02E8D">
      <w:pPr>
        <w:pStyle w:val="Heading3"/>
        <w:keepNext w:val="0"/>
        <w:keepLines w:val="0"/>
        <w:shd w:val="clear" w:color="auto" w:fill="E6E6E6"/>
        <w:spacing w:before="360" w:after="160"/>
        <w:rPr>
          <w:rFonts w:ascii="Montserrat" w:eastAsia="Montserrat" w:hAnsi="Montserrat" w:cs="Montserrat"/>
          <w:b/>
          <w:color w:val="990000"/>
          <w:sz w:val="26"/>
          <w:szCs w:val="26"/>
        </w:rPr>
      </w:pPr>
      <w:bookmarkStart w:id="1" w:name="_mwf6u27bcpcn" w:colFirst="0" w:colLast="0"/>
      <w:bookmarkEnd w:id="1"/>
      <w:r>
        <w:rPr>
          <w:rFonts w:ascii="Montserrat" w:eastAsia="Montserrat" w:hAnsi="Montserrat" w:cs="Montserrat"/>
          <w:b/>
          <w:color w:val="990000"/>
          <w:sz w:val="26"/>
          <w:szCs w:val="26"/>
        </w:rPr>
        <w:t xml:space="preserve">Article I Name:  </w:t>
      </w:r>
    </w:p>
    <w:p w:rsidR="00601A78" w:rsidRDefault="00C02E8D">
      <w:pPr>
        <w:shd w:val="clear" w:color="auto" w:fill="E6E6E6"/>
        <w:spacing w:after="180"/>
        <w:rPr>
          <w:color w:val="555555"/>
        </w:rPr>
      </w:pPr>
      <w:r>
        <w:rPr>
          <w:color w:val="555555"/>
        </w:rPr>
        <w:t>The name of this organization shall be the Consulting Club</w:t>
      </w:r>
      <w:r w:rsidR="00AE6E9B">
        <w:rPr>
          <w:color w:val="555555"/>
        </w:rPr>
        <w:t xml:space="preserve"> at Iowa State University</w:t>
      </w:r>
      <w:r>
        <w:rPr>
          <w:color w:val="555555"/>
        </w:rPr>
        <w:t xml:space="preserve">.  </w:t>
      </w:r>
    </w:p>
    <w:p w:rsidR="00601A78" w:rsidRDefault="00C02E8D">
      <w:pPr>
        <w:pStyle w:val="Heading3"/>
        <w:keepNext w:val="0"/>
        <w:keepLines w:val="0"/>
        <w:shd w:val="clear" w:color="auto" w:fill="E6E6E6"/>
        <w:spacing w:before="360" w:after="160"/>
        <w:rPr>
          <w:color w:val="555555"/>
        </w:rPr>
      </w:pPr>
      <w:bookmarkStart w:id="2" w:name="_9rabfn2wvg3u" w:colFirst="0" w:colLast="0"/>
      <w:bookmarkEnd w:id="2"/>
      <w:r>
        <w:rPr>
          <w:rFonts w:ascii="Montserrat" w:eastAsia="Montserrat" w:hAnsi="Montserrat" w:cs="Montserrat"/>
          <w:b/>
          <w:color w:val="990000"/>
          <w:sz w:val="26"/>
          <w:szCs w:val="26"/>
        </w:rPr>
        <w:t>Article II Purpose:</w:t>
      </w:r>
    </w:p>
    <w:p w:rsidR="0087293B" w:rsidRDefault="0087293B">
      <w:pPr>
        <w:pStyle w:val="Heading3"/>
        <w:keepNext w:val="0"/>
        <w:keepLines w:val="0"/>
        <w:shd w:val="clear" w:color="auto" w:fill="E6E6E6"/>
        <w:spacing w:before="360" w:after="160"/>
        <w:rPr>
          <w:i/>
          <w:color w:val="555555"/>
          <w:sz w:val="22"/>
          <w:szCs w:val="22"/>
        </w:rPr>
      </w:pPr>
      <w:bookmarkStart w:id="3" w:name="_ipnbz4y4o9dc" w:colFirst="0" w:colLast="0"/>
      <w:bookmarkEnd w:id="3"/>
      <w:r w:rsidRPr="0087293B">
        <w:rPr>
          <w:i/>
          <w:color w:val="555555"/>
          <w:sz w:val="22"/>
          <w:szCs w:val="22"/>
        </w:rPr>
        <w:t xml:space="preserve">The purpose of this club is to provide an opportunity for all interested undergraduate or graduate students to learn more about </w:t>
      </w:r>
      <w:r>
        <w:rPr>
          <w:i/>
          <w:color w:val="555555"/>
          <w:sz w:val="22"/>
          <w:szCs w:val="22"/>
        </w:rPr>
        <w:t xml:space="preserve">the </w:t>
      </w:r>
      <w:r w:rsidRPr="0087293B">
        <w:rPr>
          <w:i/>
          <w:color w:val="555555"/>
          <w:sz w:val="22"/>
          <w:szCs w:val="22"/>
        </w:rPr>
        <w:t xml:space="preserve">consulting industry. Students will meet and network with fellow students who are interested in joining consulting companies upon graduation.  </w:t>
      </w:r>
      <w:r w:rsidR="00902B7D">
        <w:rPr>
          <w:i/>
          <w:color w:val="555555"/>
          <w:sz w:val="22"/>
          <w:szCs w:val="22"/>
        </w:rPr>
        <w:t xml:space="preserve">The club will bring in guest speakers with industry knowledge to facilitate professional growth amongst student members.  </w:t>
      </w:r>
      <w:r w:rsidRPr="0087293B">
        <w:rPr>
          <w:i/>
          <w:color w:val="555555"/>
          <w:sz w:val="22"/>
          <w:szCs w:val="22"/>
        </w:rPr>
        <w:t xml:space="preserve">Furthermore, the organization will provide a platform for students to practice case interviews so that they can be prepared for their interviews with consulting firms. </w:t>
      </w:r>
    </w:p>
    <w:p w:rsidR="00601A78" w:rsidRDefault="00C02E8D">
      <w:pPr>
        <w:pStyle w:val="Heading3"/>
        <w:keepNext w:val="0"/>
        <w:keepLines w:val="0"/>
        <w:shd w:val="clear" w:color="auto" w:fill="E6E6E6"/>
        <w:spacing w:before="360" w:after="160"/>
        <w:rPr>
          <w:rFonts w:ascii="Montserrat" w:eastAsia="Montserrat" w:hAnsi="Montserrat" w:cs="Montserrat"/>
          <w:b/>
          <w:color w:val="990000"/>
          <w:sz w:val="26"/>
          <w:szCs w:val="26"/>
        </w:rPr>
      </w:pPr>
      <w:r>
        <w:rPr>
          <w:rFonts w:ascii="Montserrat" w:eastAsia="Montserrat" w:hAnsi="Montserrat" w:cs="Montserrat"/>
          <w:b/>
          <w:color w:val="990000"/>
          <w:sz w:val="26"/>
          <w:szCs w:val="26"/>
        </w:rPr>
        <w:t>Article III Statement of Compliance:</w:t>
      </w:r>
    </w:p>
    <w:p w:rsidR="00601A78" w:rsidRDefault="00C02E8D">
      <w:pPr>
        <w:shd w:val="clear" w:color="auto" w:fill="E6E6E6"/>
        <w:spacing w:after="180"/>
        <w:rPr>
          <w:color w:val="555555"/>
        </w:rPr>
      </w:pPr>
      <w:r>
        <w:rPr>
          <w:color w:val="555555"/>
        </w:rPr>
        <w:t xml:space="preserve">The </w:t>
      </w:r>
      <w:r w:rsidR="00AE6E9B">
        <w:rPr>
          <w:color w:val="555555"/>
        </w:rPr>
        <w:t xml:space="preserve">Consulting Club at </w:t>
      </w:r>
      <w:r>
        <w:rPr>
          <w:color w:val="555555"/>
        </w:rPr>
        <w:t xml:space="preserve">Iowa State University abides by and supports established Iowa State University policies, State and Federal Laws and follows local ordinances and regulations. The </w:t>
      </w:r>
      <w:r w:rsidR="00AE6E9B">
        <w:rPr>
          <w:color w:val="555555"/>
        </w:rPr>
        <w:t xml:space="preserve">Consulting Club at </w:t>
      </w:r>
      <w:r>
        <w:rPr>
          <w:color w:val="555555"/>
        </w:rPr>
        <w:t>Iowa State University agrees to annually complete President’s and Treasurer’s Training.</w:t>
      </w:r>
    </w:p>
    <w:p w:rsidR="00601A78" w:rsidRDefault="00C02E8D">
      <w:pPr>
        <w:shd w:val="clear" w:color="auto" w:fill="E6E6E6"/>
        <w:spacing w:after="180"/>
        <w:rPr>
          <w:rFonts w:ascii="Montserrat" w:eastAsia="Montserrat" w:hAnsi="Montserrat" w:cs="Montserrat"/>
          <w:b/>
          <w:color w:val="990000"/>
          <w:sz w:val="26"/>
          <w:szCs w:val="26"/>
        </w:rPr>
      </w:pPr>
      <w:r>
        <w:rPr>
          <w:rFonts w:ascii="Montserrat" w:eastAsia="Montserrat" w:hAnsi="Montserrat" w:cs="Montserrat"/>
          <w:b/>
          <w:color w:val="990000"/>
          <w:sz w:val="26"/>
          <w:szCs w:val="26"/>
        </w:rPr>
        <w:t>Article IV Non-Discrimination Statement:</w:t>
      </w:r>
    </w:p>
    <w:p w:rsidR="00601A78" w:rsidRDefault="00C02E8D">
      <w:pPr>
        <w:shd w:val="clear" w:color="auto" w:fill="E6E6E6"/>
        <w:spacing w:after="180"/>
        <w:rPr>
          <w:color w:val="555555"/>
        </w:rPr>
      </w:pPr>
      <w:r>
        <w:rPr>
          <w:color w:val="555555"/>
        </w:rPr>
        <w:t xml:space="preserve">The Consulting Club </w:t>
      </w:r>
      <w:r w:rsidR="00AE6E9B">
        <w:rPr>
          <w:color w:val="555555"/>
        </w:rPr>
        <w:t xml:space="preserve">at Iowa State University </w:t>
      </w:r>
      <w:r>
        <w:rPr>
          <w:color w:val="555555"/>
        </w:rPr>
        <w:t>do</w:t>
      </w:r>
      <w:r w:rsidR="00AE6E9B">
        <w:rPr>
          <w:color w:val="555555"/>
        </w:rPr>
        <w:t>es</w:t>
      </w:r>
      <w:r>
        <w:rPr>
          <w:color w:val="555555"/>
        </w:rPr>
        <w:t xml:space="preserve"> not discriminate on the basis of genetic information, pregnancy, physical or mental disability, race, ethnicity, sex, color, religion, national origin, age, marital status, sexual orientation, gender identity, or status as a U.S Veteran.</w:t>
      </w:r>
    </w:p>
    <w:p w:rsidR="00601A78" w:rsidRDefault="00C02E8D">
      <w:pPr>
        <w:shd w:val="clear" w:color="auto" w:fill="E6E6E6"/>
        <w:spacing w:after="180"/>
        <w:rPr>
          <w:rFonts w:ascii="Montserrat" w:eastAsia="Montserrat" w:hAnsi="Montserrat" w:cs="Montserrat"/>
          <w:b/>
          <w:color w:val="990000"/>
          <w:sz w:val="26"/>
          <w:szCs w:val="26"/>
        </w:rPr>
      </w:pPr>
      <w:r>
        <w:rPr>
          <w:rFonts w:ascii="Montserrat" w:eastAsia="Montserrat" w:hAnsi="Montserrat" w:cs="Montserrat"/>
          <w:b/>
          <w:color w:val="990000"/>
          <w:sz w:val="26"/>
          <w:szCs w:val="26"/>
        </w:rPr>
        <w:t>Article V Membership:</w:t>
      </w:r>
    </w:p>
    <w:p w:rsidR="00601A78" w:rsidRDefault="00C02E8D">
      <w:pPr>
        <w:shd w:val="clear" w:color="auto" w:fill="E6E6E6"/>
        <w:spacing w:after="180"/>
        <w:rPr>
          <w:i/>
          <w:color w:val="555555"/>
        </w:rPr>
      </w:pPr>
      <w:r>
        <w:rPr>
          <w:i/>
          <w:color w:val="555555"/>
        </w:rPr>
        <w:t>Membership shall be open to all registered students in good standing at Iowa State University.</w:t>
      </w:r>
    </w:p>
    <w:p w:rsidR="00601A78" w:rsidRDefault="00C02E8D">
      <w:pPr>
        <w:pStyle w:val="Heading3"/>
        <w:keepNext w:val="0"/>
        <w:keepLines w:val="0"/>
        <w:shd w:val="clear" w:color="auto" w:fill="E6E6E6"/>
        <w:spacing w:before="360" w:after="160"/>
        <w:rPr>
          <w:rFonts w:ascii="Montserrat" w:eastAsia="Montserrat" w:hAnsi="Montserrat" w:cs="Montserrat"/>
          <w:b/>
          <w:color w:val="990000"/>
          <w:sz w:val="26"/>
          <w:szCs w:val="26"/>
        </w:rPr>
      </w:pPr>
      <w:bookmarkStart w:id="4" w:name="_u0ajpusy8wbp" w:colFirst="0" w:colLast="0"/>
      <w:bookmarkEnd w:id="4"/>
      <w:r>
        <w:rPr>
          <w:rFonts w:ascii="Montserrat" w:eastAsia="Montserrat" w:hAnsi="Montserrat" w:cs="Montserrat"/>
          <w:b/>
          <w:color w:val="990000"/>
          <w:sz w:val="26"/>
          <w:szCs w:val="26"/>
        </w:rPr>
        <w:t>Article VI Officers:</w:t>
      </w:r>
    </w:p>
    <w:p w:rsidR="00601A78" w:rsidRDefault="00C02E8D">
      <w:pPr>
        <w:numPr>
          <w:ilvl w:val="0"/>
          <w:numId w:val="1"/>
        </w:numPr>
        <w:shd w:val="clear" w:color="auto" w:fill="FFFFFF"/>
        <w:spacing w:after="180"/>
        <w:contextualSpacing/>
      </w:pPr>
      <w:r>
        <w:rPr>
          <w:color w:val="555555"/>
          <w:sz w:val="24"/>
          <w:szCs w:val="24"/>
          <w:u w:val="single"/>
        </w:rPr>
        <w:t>Officer Duties and Term of Service</w:t>
      </w:r>
      <w:r>
        <w:rPr>
          <w:color w:val="555555"/>
          <w:sz w:val="24"/>
          <w:szCs w:val="24"/>
        </w:rPr>
        <w:t xml:space="preserve">—All terms are one semester long.  </w:t>
      </w:r>
    </w:p>
    <w:p w:rsidR="00601A78" w:rsidRDefault="00C02E8D">
      <w:pPr>
        <w:numPr>
          <w:ilvl w:val="1"/>
          <w:numId w:val="1"/>
        </w:numPr>
        <w:shd w:val="clear" w:color="auto" w:fill="FFFFFF"/>
        <w:spacing w:after="180"/>
        <w:contextualSpacing/>
      </w:pPr>
      <w:r>
        <w:rPr>
          <w:color w:val="555555"/>
          <w:sz w:val="24"/>
          <w:szCs w:val="24"/>
        </w:rPr>
        <w:t>President (responsible for risk management) - Primary liaison between professional firms, advisors, and the organization.  The President is required to meet with each adviser at least once per semester.  Responsible for consistently conducting outreach to companies/alumni in the field and connecting opportunities found with the organization.  Also responsible for taking the lead in planning club meetings</w:t>
      </w:r>
      <w:r w:rsidR="00902B7D">
        <w:rPr>
          <w:color w:val="555555"/>
          <w:sz w:val="24"/>
          <w:szCs w:val="24"/>
        </w:rPr>
        <w:t>.</w:t>
      </w:r>
    </w:p>
    <w:p w:rsidR="00601A78" w:rsidRDefault="00902B7D">
      <w:pPr>
        <w:numPr>
          <w:ilvl w:val="1"/>
          <w:numId w:val="1"/>
        </w:numPr>
        <w:shd w:val="clear" w:color="auto" w:fill="FFFFFF"/>
        <w:spacing w:after="180"/>
        <w:contextualSpacing/>
      </w:pPr>
      <w:r>
        <w:rPr>
          <w:color w:val="555555"/>
          <w:sz w:val="24"/>
          <w:szCs w:val="24"/>
        </w:rPr>
        <w:lastRenderedPageBreak/>
        <w:t>VP of Strategy –</w:t>
      </w:r>
      <w:r w:rsidR="00C02E8D">
        <w:rPr>
          <w:color w:val="555555"/>
          <w:sz w:val="24"/>
          <w:szCs w:val="24"/>
        </w:rPr>
        <w:t xml:space="preserve"> </w:t>
      </w:r>
      <w:r>
        <w:rPr>
          <w:color w:val="555555"/>
          <w:sz w:val="24"/>
          <w:szCs w:val="24"/>
        </w:rPr>
        <w:t xml:space="preserve">Responsible for coordinating a strategy case for members to practice for at least one meeting per semester while supporting recruiting initiatives.  </w:t>
      </w:r>
    </w:p>
    <w:p w:rsidR="00601A78" w:rsidRPr="00902B7D" w:rsidRDefault="00C02E8D">
      <w:pPr>
        <w:numPr>
          <w:ilvl w:val="1"/>
          <w:numId w:val="1"/>
        </w:numPr>
        <w:shd w:val="clear" w:color="auto" w:fill="FFFFFF"/>
        <w:spacing w:after="180"/>
        <w:contextualSpacing/>
      </w:pPr>
      <w:r>
        <w:rPr>
          <w:color w:val="555555"/>
          <w:sz w:val="24"/>
          <w:szCs w:val="24"/>
        </w:rPr>
        <w:t xml:space="preserve">VP </w:t>
      </w:r>
      <w:r w:rsidR="00902B7D">
        <w:rPr>
          <w:color w:val="555555"/>
          <w:sz w:val="24"/>
          <w:szCs w:val="24"/>
        </w:rPr>
        <w:t xml:space="preserve">of Technology -- </w:t>
      </w:r>
      <w:r w:rsidR="00902B7D">
        <w:rPr>
          <w:color w:val="555555"/>
          <w:sz w:val="24"/>
          <w:szCs w:val="24"/>
        </w:rPr>
        <w:t xml:space="preserve">Responsible for coordinating a strategy case for members to practice for at least one meeting per semester while supporting recruiting initiatives.  </w:t>
      </w:r>
    </w:p>
    <w:p w:rsidR="00902B7D" w:rsidRDefault="00902B7D">
      <w:pPr>
        <w:numPr>
          <w:ilvl w:val="1"/>
          <w:numId w:val="1"/>
        </w:numPr>
        <w:shd w:val="clear" w:color="auto" w:fill="FFFFFF"/>
        <w:spacing w:after="180"/>
        <w:contextualSpacing/>
      </w:pPr>
      <w:r>
        <w:rPr>
          <w:color w:val="555555"/>
          <w:sz w:val="24"/>
          <w:szCs w:val="24"/>
        </w:rPr>
        <w:t xml:space="preserve">VP of Operations – Responsible for coordinating an HR/Operations case for members to practice for at least one meeting while supporting recruiting initiatives.  </w:t>
      </w:r>
    </w:p>
    <w:p w:rsidR="00601A78" w:rsidRDefault="00C02E8D">
      <w:pPr>
        <w:numPr>
          <w:ilvl w:val="1"/>
          <w:numId w:val="1"/>
        </w:numPr>
        <w:shd w:val="clear" w:color="auto" w:fill="FFFFFF"/>
        <w:spacing w:after="180"/>
        <w:contextualSpacing/>
      </w:pPr>
      <w:r>
        <w:rPr>
          <w:color w:val="555555"/>
          <w:sz w:val="24"/>
          <w:szCs w:val="24"/>
        </w:rPr>
        <w:t>Treasurer - Responsible for all financial responsibilities associated with the chapter.</w:t>
      </w:r>
    </w:p>
    <w:p w:rsidR="00601A78" w:rsidRDefault="00C02E8D">
      <w:pPr>
        <w:numPr>
          <w:ilvl w:val="1"/>
          <w:numId w:val="1"/>
        </w:numPr>
        <w:shd w:val="clear" w:color="auto" w:fill="FFFFFF"/>
        <w:spacing w:after="180"/>
        <w:contextualSpacing/>
      </w:pPr>
      <w:r>
        <w:rPr>
          <w:color w:val="555555"/>
          <w:sz w:val="24"/>
          <w:szCs w:val="24"/>
        </w:rPr>
        <w:t xml:space="preserve">Secretary - Reserves rooms, takes and sends out minutes, </w:t>
      </w:r>
      <w:r w:rsidR="00902B7D">
        <w:rPr>
          <w:color w:val="555555"/>
          <w:sz w:val="24"/>
          <w:szCs w:val="24"/>
        </w:rPr>
        <w:t xml:space="preserve">and keeps track of attendance.  Also plays lead role in recruiting new members.  </w:t>
      </w:r>
    </w:p>
    <w:p w:rsidR="00601A78" w:rsidRDefault="00C02E8D">
      <w:pPr>
        <w:numPr>
          <w:ilvl w:val="0"/>
          <w:numId w:val="1"/>
        </w:numPr>
        <w:shd w:val="clear" w:color="auto" w:fill="FFFFFF"/>
        <w:spacing w:after="180"/>
        <w:contextualSpacing/>
      </w:pPr>
      <w:r>
        <w:rPr>
          <w:color w:val="555555"/>
          <w:sz w:val="24"/>
          <w:szCs w:val="24"/>
          <w:u w:val="single"/>
        </w:rPr>
        <w:t>Method of selection or election of officers</w:t>
      </w:r>
      <w:r>
        <w:rPr>
          <w:color w:val="555555"/>
          <w:sz w:val="24"/>
          <w:szCs w:val="24"/>
        </w:rPr>
        <w:t xml:space="preserve">—Officers are elected by a majority vote at the </w:t>
      </w:r>
      <w:r w:rsidR="00902B7D">
        <w:rPr>
          <w:color w:val="555555"/>
          <w:sz w:val="24"/>
          <w:szCs w:val="24"/>
        </w:rPr>
        <w:t xml:space="preserve">last or second to last meeting of the semester.  </w:t>
      </w:r>
    </w:p>
    <w:p w:rsidR="00601A78" w:rsidRDefault="00C02E8D">
      <w:pPr>
        <w:numPr>
          <w:ilvl w:val="0"/>
          <w:numId w:val="1"/>
        </w:numPr>
        <w:shd w:val="clear" w:color="auto" w:fill="FFFFFF"/>
        <w:spacing w:after="180"/>
        <w:contextualSpacing/>
      </w:pPr>
      <w:r>
        <w:rPr>
          <w:color w:val="555555"/>
          <w:sz w:val="24"/>
          <w:szCs w:val="24"/>
          <w:u w:val="single"/>
        </w:rPr>
        <w:t>Date(s) for selection or election of officers</w:t>
      </w:r>
      <w:r>
        <w:rPr>
          <w:color w:val="555555"/>
          <w:sz w:val="24"/>
          <w:szCs w:val="24"/>
        </w:rPr>
        <w:t>—</w:t>
      </w:r>
      <w:r w:rsidR="00902B7D">
        <w:rPr>
          <w:color w:val="555555"/>
          <w:sz w:val="24"/>
          <w:szCs w:val="24"/>
        </w:rPr>
        <w:t>The s</w:t>
      </w:r>
      <w:r>
        <w:rPr>
          <w:color w:val="555555"/>
          <w:sz w:val="24"/>
          <w:szCs w:val="24"/>
        </w:rPr>
        <w:t xml:space="preserve">econd </w:t>
      </w:r>
      <w:r w:rsidR="00902B7D">
        <w:rPr>
          <w:color w:val="555555"/>
          <w:sz w:val="24"/>
          <w:szCs w:val="24"/>
        </w:rPr>
        <w:t xml:space="preserve">to last or last </w:t>
      </w:r>
      <w:r>
        <w:rPr>
          <w:color w:val="555555"/>
          <w:sz w:val="24"/>
          <w:szCs w:val="24"/>
        </w:rPr>
        <w:t xml:space="preserve">meeting of each semester.  </w:t>
      </w:r>
    </w:p>
    <w:p w:rsidR="00601A78" w:rsidRDefault="00C02E8D">
      <w:pPr>
        <w:numPr>
          <w:ilvl w:val="0"/>
          <w:numId w:val="1"/>
        </w:numPr>
        <w:shd w:val="clear" w:color="auto" w:fill="FFFFFF"/>
        <w:spacing w:after="180"/>
        <w:contextualSpacing/>
      </w:pPr>
      <w:r>
        <w:rPr>
          <w:color w:val="555555"/>
          <w:sz w:val="24"/>
          <w:szCs w:val="24"/>
          <w:u w:val="single"/>
        </w:rPr>
        <w:t>Impeachment/Removal of officers</w:t>
      </w:r>
      <w:r>
        <w:rPr>
          <w:color w:val="555555"/>
          <w:sz w:val="24"/>
          <w:szCs w:val="24"/>
        </w:rPr>
        <w:t xml:space="preserve">—After consulting on the potential removal with the advisers, should </w:t>
      </w:r>
      <w:r w:rsidR="00902B7D">
        <w:rPr>
          <w:color w:val="555555"/>
          <w:sz w:val="24"/>
          <w:szCs w:val="24"/>
        </w:rPr>
        <w:t>at least 75%</w:t>
      </w:r>
      <w:r>
        <w:rPr>
          <w:color w:val="555555"/>
          <w:sz w:val="24"/>
          <w:szCs w:val="24"/>
        </w:rPr>
        <w:t xml:space="preserve"> of executive members vote to impeach a person, they will be removed from office and another person will be elected to replace them.  The </w:t>
      </w:r>
      <w:r w:rsidR="00E5079A">
        <w:rPr>
          <w:color w:val="555555"/>
          <w:sz w:val="24"/>
          <w:szCs w:val="24"/>
        </w:rPr>
        <w:t xml:space="preserve">person being impeached </w:t>
      </w:r>
      <w:r w:rsidR="00902B7D">
        <w:rPr>
          <w:color w:val="555555"/>
          <w:sz w:val="24"/>
          <w:szCs w:val="24"/>
        </w:rPr>
        <w:t>is</w:t>
      </w:r>
      <w:r w:rsidR="00E5079A">
        <w:rPr>
          <w:color w:val="555555"/>
          <w:sz w:val="24"/>
          <w:szCs w:val="24"/>
        </w:rPr>
        <w:t xml:space="preserve"> allowed to speak in order to defend himself or herself</w:t>
      </w:r>
      <w:r>
        <w:rPr>
          <w:color w:val="555555"/>
          <w:sz w:val="24"/>
          <w:szCs w:val="24"/>
        </w:rPr>
        <w:t xml:space="preserve">.  </w:t>
      </w:r>
    </w:p>
    <w:p w:rsidR="00601A78" w:rsidRDefault="00C02E8D">
      <w:pPr>
        <w:numPr>
          <w:ilvl w:val="1"/>
          <w:numId w:val="1"/>
        </w:numPr>
        <w:shd w:val="clear" w:color="auto" w:fill="FFFFFF"/>
        <w:spacing w:after="180"/>
        <w:contextualSpacing/>
      </w:pPr>
      <w:r>
        <w:rPr>
          <w:color w:val="555555"/>
          <w:sz w:val="24"/>
          <w:szCs w:val="24"/>
        </w:rPr>
        <w:t>Examples of impeachment could be if an officer does not meet grade requirements, is not in good standing with the university, or fails to complete duties.</w:t>
      </w:r>
    </w:p>
    <w:p w:rsidR="00601A78" w:rsidRDefault="00C02E8D">
      <w:pPr>
        <w:numPr>
          <w:ilvl w:val="0"/>
          <w:numId w:val="1"/>
        </w:numPr>
        <w:shd w:val="clear" w:color="auto" w:fill="FFFFFF"/>
        <w:spacing w:after="180"/>
        <w:contextualSpacing/>
      </w:pPr>
      <w:r>
        <w:rPr>
          <w:color w:val="555555"/>
          <w:sz w:val="24"/>
          <w:szCs w:val="24"/>
          <w:u w:val="single"/>
        </w:rPr>
        <w:t>Replacement of officers</w:t>
      </w:r>
      <w:r>
        <w:rPr>
          <w:color w:val="555555"/>
          <w:sz w:val="24"/>
          <w:szCs w:val="24"/>
        </w:rPr>
        <w:t>—Election of replacement officers occurs by majority vote.</w:t>
      </w:r>
    </w:p>
    <w:p w:rsidR="00601A78" w:rsidRDefault="00C02E8D">
      <w:pPr>
        <w:shd w:val="clear" w:color="auto" w:fill="E6E6E6"/>
        <w:spacing w:after="180"/>
        <w:rPr>
          <w:color w:val="555555"/>
        </w:rPr>
      </w:pPr>
      <w:r>
        <w:rPr>
          <w:color w:val="555555"/>
        </w:rPr>
        <w:t xml:space="preserve">  "The officers of this organization must meet the following requirements:</w:t>
      </w:r>
    </w:p>
    <w:p w:rsidR="00601A78" w:rsidRDefault="00C02E8D">
      <w:pPr>
        <w:shd w:val="clear" w:color="auto" w:fill="E6E6E6"/>
        <w:spacing w:after="180"/>
        <w:rPr>
          <w:color w:val="555555"/>
        </w:rPr>
      </w:pPr>
      <w:r>
        <w:rPr>
          <w:color w:val="555555"/>
        </w:rPr>
        <w:t xml:space="preserve">(a)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601A78" w:rsidRDefault="00C02E8D">
      <w:pPr>
        <w:shd w:val="clear" w:color="auto" w:fill="E6E6E6"/>
        <w:spacing w:after="180"/>
        <w:rPr>
          <w:color w:val="555555"/>
        </w:rPr>
      </w:pPr>
      <w:r>
        <w:rPr>
          <w:color w:val="555555"/>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3.00. In order for this provision to be met, at least six hours (half-time credits) must have been taken for the semester under consideration.</w:t>
      </w:r>
    </w:p>
    <w:p w:rsidR="00601A78" w:rsidRDefault="00C02E8D">
      <w:pPr>
        <w:shd w:val="clear" w:color="auto" w:fill="E6E6E6"/>
        <w:spacing w:after="180"/>
        <w:rPr>
          <w:color w:val="555555"/>
        </w:rPr>
      </w:pPr>
      <w:r>
        <w:rPr>
          <w:color w:val="555555"/>
        </w:rPr>
        <w:t>(c) Be ineligible to hold an office should the student fail to maintain the requirements as prescribed in (a) and (b)."</w:t>
      </w:r>
    </w:p>
    <w:p w:rsidR="00601A78" w:rsidRDefault="00C02E8D">
      <w:pPr>
        <w:shd w:val="clear" w:color="auto" w:fill="E6E6E6"/>
        <w:spacing w:after="180"/>
        <w:rPr>
          <w:color w:val="555555"/>
        </w:rPr>
      </w:pPr>
      <w:r>
        <w:rPr>
          <w:color w:val="555555"/>
        </w:rPr>
        <w:lastRenderedPageBreak/>
        <w:t xml:space="preserve">(d) Have been a member of the organization for at least one semester.  </w:t>
      </w:r>
    </w:p>
    <w:p w:rsidR="00601A78" w:rsidRDefault="00C02E8D">
      <w:pPr>
        <w:pStyle w:val="Heading3"/>
        <w:keepNext w:val="0"/>
        <w:keepLines w:val="0"/>
        <w:shd w:val="clear" w:color="auto" w:fill="E6E6E6"/>
        <w:spacing w:before="360" w:after="160"/>
        <w:rPr>
          <w:rFonts w:ascii="Montserrat" w:eastAsia="Montserrat" w:hAnsi="Montserrat" w:cs="Montserrat"/>
          <w:b/>
          <w:color w:val="990000"/>
          <w:sz w:val="26"/>
          <w:szCs w:val="26"/>
        </w:rPr>
      </w:pPr>
      <w:bookmarkStart w:id="5" w:name="_be1q6mor0dq9" w:colFirst="0" w:colLast="0"/>
      <w:bookmarkEnd w:id="5"/>
      <w:r>
        <w:rPr>
          <w:rFonts w:ascii="Montserrat" w:eastAsia="Montserrat" w:hAnsi="Montserrat" w:cs="Montserrat"/>
          <w:b/>
          <w:color w:val="990000"/>
          <w:sz w:val="26"/>
          <w:szCs w:val="26"/>
        </w:rPr>
        <w:t>Article VII Adviser:</w:t>
      </w:r>
    </w:p>
    <w:p w:rsidR="00601A78" w:rsidRDefault="00C02E8D">
      <w:pPr>
        <w:numPr>
          <w:ilvl w:val="0"/>
          <w:numId w:val="3"/>
        </w:numPr>
        <w:shd w:val="clear" w:color="auto" w:fill="FFFFFF"/>
        <w:spacing w:after="180"/>
        <w:contextualSpacing/>
      </w:pPr>
      <w:r>
        <w:rPr>
          <w:color w:val="555555"/>
          <w:sz w:val="24"/>
          <w:szCs w:val="24"/>
          <w:u w:val="single"/>
        </w:rPr>
        <w:t>Adviser Duties</w:t>
      </w:r>
      <w:r>
        <w:rPr>
          <w:color w:val="555555"/>
          <w:sz w:val="24"/>
          <w:szCs w:val="24"/>
        </w:rPr>
        <w:t xml:space="preserve">—Adviser(s) exist to provide the organization guidance and direction.  It is the responsibility of each adviser to meet with the organization’s President at least once per semester. </w:t>
      </w:r>
    </w:p>
    <w:p w:rsidR="00601A78" w:rsidRDefault="00C02E8D">
      <w:pPr>
        <w:numPr>
          <w:ilvl w:val="0"/>
          <w:numId w:val="3"/>
        </w:numPr>
        <w:shd w:val="clear" w:color="auto" w:fill="FFFFFF"/>
        <w:spacing w:after="180"/>
        <w:contextualSpacing/>
      </w:pPr>
      <w:r>
        <w:rPr>
          <w:color w:val="555555"/>
          <w:sz w:val="24"/>
          <w:szCs w:val="24"/>
          <w:u w:val="single"/>
        </w:rPr>
        <w:t>Method of selection of adviser(s)</w:t>
      </w:r>
      <w:r>
        <w:rPr>
          <w:color w:val="555555"/>
          <w:sz w:val="24"/>
          <w:szCs w:val="24"/>
        </w:rPr>
        <w:t>—A</w:t>
      </w:r>
      <w:r w:rsidR="0087293B">
        <w:rPr>
          <w:color w:val="555555"/>
          <w:sz w:val="24"/>
          <w:szCs w:val="24"/>
        </w:rPr>
        <w:t>dvisers of the organization can be nominated</w:t>
      </w:r>
      <w:r>
        <w:rPr>
          <w:color w:val="555555"/>
          <w:sz w:val="24"/>
          <w:szCs w:val="24"/>
        </w:rPr>
        <w:t xml:space="preserve"> by either department chairs or </w:t>
      </w:r>
      <w:r w:rsidR="0087293B">
        <w:rPr>
          <w:color w:val="555555"/>
          <w:sz w:val="24"/>
          <w:szCs w:val="24"/>
        </w:rPr>
        <w:t xml:space="preserve">the </w:t>
      </w:r>
      <w:r>
        <w:rPr>
          <w:color w:val="555555"/>
          <w:sz w:val="24"/>
          <w:szCs w:val="24"/>
        </w:rPr>
        <w:t xml:space="preserve">Dean’s Office from </w:t>
      </w:r>
      <w:r w:rsidR="0087293B">
        <w:rPr>
          <w:color w:val="555555"/>
          <w:sz w:val="24"/>
          <w:szCs w:val="24"/>
        </w:rPr>
        <w:t xml:space="preserve">the Ivy </w:t>
      </w:r>
      <w:r>
        <w:rPr>
          <w:color w:val="555555"/>
          <w:sz w:val="24"/>
          <w:szCs w:val="24"/>
        </w:rPr>
        <w:t>College of Business</w:t>
      </w:r>
      <w:r w:rsidR="0087293B">
        <w:rPr>
          <w:color w:val="555555"/>
          <w:sz w:val="24"/>
          <w:szCs w:val="24"/>
        </w:rPr>
        <w:t>, ideally after a meeting with leadership of the organization prior to nomination</w:t>
      </w:r>
      <w:r>
        <w:rPr>
          <w:color w:val="555555"/>
          <w:sz w:val="24"/>
          <w:szCs w:val="24"/>
        </w:rPr>
        <w:t xml:space="preserve">.  </w:t>
      </w:r>
      <w:r w:rsidR="0087293B">
        <w:rPr>
          <w:color w:val="555555"/>
          <w:sz w:val="24"/>
          <w:szCs w:val="24"/>
        </w:rPr>
        <w:t xml:space="preserve">Advisers are confirmed by a vote of 75% of general (due-paying) members and at least 60% of executive members.  </w:t>
      </w:r>
    </w:p>
    <w:p w:rsidR="00601A78" w:rsidRDefault="00C02E8D">
      <w:pPr>
        <w:numPr>
          <w:ilvl w:val="0"/>
          <w:numId w:val="3"/>
        </w:numPr>
        <w:shd w:val="clear" w:color="auto" w:fill="FFFFFF"/>
        <w:spacing w:after="180"/>
        <w:contextualSpacing/>
      </w:pPr>
      <w:r>
        <w:rPr>
          <w:color w:val="555555"/>
          <w:sz w:val="24"/>
          <w:szCs w:val="24"/>
          <w:u w:val="single"/>
        </w:rPr>
        <w:t>Adviser(s) Term of Service</w:t>
      </w:r>
      <w:r>
        <w:rPr>
          <w:color w:val="555555"/>
          <w:sz w:val="24"/>
          <w:szCs w:val="24"/>
        </w:rPr>
        <w:t xml:space="preserve">—Each adviser serves a one-year term. At the end of the academic year, the department chairs or Dean’s Office from College of Business decides whether the advisor will serve another term.  </w:t>
      </w:r>
    </w:p>
    <w:p w:rsidR="00601A78" w:rsidRDefault="00C02E8D">
      <w:pPr>
        <w:numPr>
          <w:ilvl w:val="0"/>
          <w:numId w:val="3"/>
        </w:numPr>
        <w:shd w:val="clear" w:color="auto" w:fill="FFFFFF"/>
        <w:spacing w:after="180"/>
        <w:contextualSpacing/>
      </w:pPr>
      <w:r>
        <w:rPr>
          <w:color w:val="555555"/>
          <w:sz w:val="24"/>
          <w:szCs w:val="24"/>
          <w:u w:val="single"/>
        </w:rPr>
        <w:t>Impeachment/Removal of Advisers</w:t>
      </w:r>
      <w:r>
        <w:rPr>
          <w:color w:val="555555"/>
          <w:sz w:val="24"/>
          <w:szCs w:val="24"/>
        </w:rPr>
        <w:t xml:space="preserve">—Advisers can be impeached if they fail to fulfill their requirements, are not respectful of students, or are not supportive of the executive team.  </w:t>
      </w:r>
    </w:p>
    <w:p w:rsidR="00601A78" w:rsidRDefault="00C02E8D">
      <w:pPr>
        <w:numPr>
          <w:ilvl w:val="0"/>
          <w:numId w:val="3"/>
        </w:numPr>
        <w:shd w:val="clear" w:color="auto" w:fill="FFFFFF"/>
        <w:spacing w:after="180"/>
        <w:contextualSpacing/>
      </w:pPr>
      <w:r>
        <w:rPr>
          <w:color w:val="555555"/>
          <w:sz w:val="24"/>
          <w:szCs w:val="24"/>
          <w:u w:val="single"/>
        </w:rPr>
        <w:t>Replacement of Advisers</w:t>
      </w:r>
      <w:r>
        <w:rPr>
          <w:color w:val="555555"/>
          <w:sz w:val="24"/>
          <w:szCs w:val="24"/>
        </w:rPr>
        <w:t xml:space="preserve">—Same as “Methods of selection of adviser(s)” above.  </w:t>
      </w:r>
    </w:p>
    <w:p w:rsidR="00601A78" w:rsidRDefault="00C02E8D">
      <w:pPr>
        <w:pStyle w:val="Heading3"/>
        <w:keepNext w:val="0"/>
        <w:keepLines w:val="0"/>
        <w:shd w:val="clear" w:color="auto" w:fill="E6E6E6"/>
        <w:spacing w:before="360" w:after="160"/>
        <w:rPr>
          <w:rFonts w:ascii="Montserrat" w:eastAsia="Montserrat" w:hAnsi="Montserrat" w:cs="Montserrat"/>
          <w:b/>
          <w:color w:val="990000"/>
          <w:sz w:val="26"/>
          <w:szCs w:val="26"/>
        </w:rPr>
      </w:pPr>
      <w:bookmarkStart w:id="6" w:name="_3ekjl2ilgjpv" w:colFirst="0" w:colLast="0"/>
      <w:bookmarkEnd w:id="6"/>
      <w:r>
        <w:rPr>
          <w:rFonts w:ascii="Montserrat" w:eastAsia="Montserrat" w:hAnsi="Montserrat" w:cs="Montserrat"/>
          <w:b/>
          <w:color w:val="990000"/>
          <w:sz w:val="26"/>
          <w:szCs w:val="26"/>
        </w:rPr>
        <w:t>Article VIII Finances:</w:t>
      </w:r>
    </w:p>
    <w:p w:rsidR="00601A78" w:rsidRDefault="00C02E8D">
      <w:pPr>
        <w:numPr>
          <w:ilvl w:val="0"/>
          <w:numId w:val="2"/>
        </w:numPr>
        <w:shd w:val="clear" w:color="auto" w:fill="FFFFFF"/>
        <w:spacing w:after="180"/>
        <w:contextualSpacing/>
      </w:pPr>
      <w:r>
        <w:rPr>
          <w:i/>
          <w:color w:val="555555"/>
          <w:sz w:val="24"/>
          <w:szCs w:val="24"/>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601A78" w:rsidRDefault="00C02E8D">
      <w:pPr>
        <w:numPr>
          <w:ilvl w:val="0"/>
          <w:numId w:val="2"/>
        </w:numPr>
        <w:shd w:val="clear" w:color="auto" w:fill="FFFFFF"/>
        <w:spacing w:after="180"/>
        <w:contextualSpacing/>
      </w:pPr>
      <w:r>
        <w:rPr>
          <w:i/>
          <w:color w:val="555555"/>
          <w:sz w:val="24"/>
          <w:szCs w:val="24"/>
        </w:rPr>
        <w:t>Description of dues—Dues will be $10 per semester</w:t>
      </w:r>
      <w:r w:rsidR="002B468C">
        <w:rPr>
          <w:i/>
          <w:color w:val="555555"/>
          <w:sz w:val="24"/>
          <w:szCs w:val="24"/>
        </w:rPr>
        <w:t>, or $20 per year</w:t>
      </w:r>
      <w:r>
        <w:rPr>
          <w:i/>
          <w:color w:val="555555"/>
          <w:sz w:val="24"/>
          <w:szCs w:val="24"/>
        </w:rPr>
        <w:t xml:space="preserve">.  </w:t>
      </w:r>
    </w:p>
    <w:p w:rsidR="00601A78" w:rsidRDefault="00601A78">
      <w:pPr>
        <w:shd w:val="clear" w:color="auto" w:fill="FFFFFF"/>
        <w:spacing w:after="180"/>
        <w:rPr>
          <w:i/>
          <w:color w:val="555555"/>
          <w:sz w:val="24"/>
          <w:szCs w:val="24"/>
        </w:rPr>
      </w:pPr>
    </w:p>
    <w:p w:rsidR="0087293B" w:rsidRDefault="0087293B">
      <w:pPr>
        <w:shd w:val="clear" w:color="auto" w:fill="FFFFFF"/>
        <w:spacing w:after="180"/>
        <w:rPr>
          <w:i/>
          <w:color w:val="555555"/>
          <w:sz w:val="24"/>
          <w:szCs w:val="24"/>
        </w:rPr>
      </w:pPr>
      <w:bookmarkStart w:id="7" w:name="_GoBack"/>
      <w:bookmarkEnd w:id="7"/>
    </w:p>
    <w:p w:rsidR="00601A78" w:rsidRDefault="00C02E8D">
      <w:pPr>
        <w:pStyle w:val="Heading3"/>
        <w:keepNext w:val="0"/>
        <w:keepLines w:val="0"/>
        <w:shd w:val="clear" w:color="auto" w:fill="E6E6E6"/>
        <w:spacing w:before="360" w:after="160"/>
        <w:rPr>
          <w:rFonts w:ascii="Montserrat" w:eastAsia="Montserrat" w:hAnsi="Montserrat" w:cs="Montserrat"/>
          <w:b/>
          <w:color w:val="990000"/>
          <w:sz w:val="26"/>
          <w:szCs w:val="26"/>
        </w:rPr>
      </w:pPr>
      <w:bookmarkStart w:id="8" w:name="_kn89dwtcsitj" w:colFirst="0" w:colLast="0"/>
      <w:bookmarkEnd w:id="8"/>
      <w:r>
        <w:rPr>
          <w:rFonts w:ascii="Montserrat" w:eastAsia="Montserrat" w:hAnsi="Montserrat" w:cs="Montserrat"/>
          <w:b/>
          <w:color w:val="990000"/>
          <w:sz w:val="26"/>
          <w:szCs w:val="26"/>
        </w:rPr>
        <w:t>Article IX:</w:t>
      </w:r>
    </w:p>
    <w:p w:rsidR="00601A78" w:rsidRDefault="00C02E8D">
      <w:pPr>
        <w:shd w:val="clear" w:color="auto" w:fill="E6E6E6"/>
        <w:spacing w:after="180"/>
        <w:rPr>
          <w:color w:val="555555"/>
        </w:rPr>
      </w:pPr>
      <w:r>
        <w:rPr>
          <w:color w:val="555555"/>
        </w:rPr>
        <w:t xml:space="preserve">Amendments &amp; Ratification to the constitution occur with at least a 75% vote among all due - paying members.  </w:t>
      </w:r>
    </w:p>
    <w:p w:rsidR="00601A78" w:rsidRDefault="00601A78">
      <w:pPr>
        <w:shd w:val="clear" w:color="auto" w:fill="E6E6E6"/>
        <w:spacing w:after="180"/>
        <w:rPr>
          <w:color w:val="555555"/>
        </w:rPr>
      </w:pPr>
    </w:p>
    <w:p w:rsidR="00601A78" w:rsidRDefault="00C02E8D" w:rsidP="00902B7D">
      <w:pPr>
        <w:shd w:val="clear" w:color="auto" w:fill="FFFFFF"/>
        <w:ind w:firstLine="720"/>
      </w:pPr>
      <w:r>
        <w:tab/>
      </w:r>
    </w:p>
    <w:sectPr w:rsidR="00601A7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F1" w:rsidRDefault="00102DF1" w:rsidP="00AE6E9B">
      <w:pPr>
        <w:spacing w:line="240" w:lineRule="auto"/>
      </w:pPr>
      <w:r>
        <w:separator/>
      </w:r>
    </w:p>
  </w:endnote>
  <w:endnote w:type="continuationSeparator" w:id="0">
    <w:p w:rsidR="00102DF1" w:rsidRDefault="00102DF1" w:rsidP="00AE6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F1" w:rsidRDefault="00102DF1" w:rsidP="00AE6E9B">
      <w:pPr>
        <w:spacing w:line="240" w:lineRule="auto"/>
      </w:pPr>
      <w:r>
        <w:separator/>
      </w:r>
    </w:p>
  </w:footnote>
  <w:footnote w:type="continuationSeparator" w:id="0">
    <w:p w:rsidR="00102DF1" w:rsidRDefault="00102DF1" w:rsidP="00AE6E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C5B"/>
    <w:multiLevelType w:val="multilevel"/>
    <w:tmpl w:val="7F626250"/>
    <w:lvl w:ilvl="0">
      <w:start w:val="1"/>
      <w:numFmt w:val="bullet"/>
      <w:lvlText w:val="●"/>
      <w:lvlJc w:val="left"/>
      <w:pPr>
        <w:ind w:left="720" w:hanging="360"/>
      </w:pPr>
      <w:rPr>
        <w:rFonts w:ascii="Arial" w:eastAsia="Arial" w:hAnsi="Arial" w:cs="Arial"/>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881FA1"/>
    <w:multiLevelType w:val="multilevel"/>
    <w:tmpl w:val="40A8C49E"/>
    <w:lvl w:ilvl="0">
      <w:start w:val="1"/>
      <w:numFmt w:val="bullet"/>
      <w:lvlText w:val="●"/>
      <w:lvlJc w:val="left"/>
      <w:pPr>
        <w:ind w:left="720" w:hanging="360"/>
      </w:pPr>
      <w:rPr>
        <w:rFonts w:ascii="Arial" w:eastAsia="Arial" w:hAnsi="Arial" w:cs="Arial"/>
        <w:color w:val="555555"/>
        <w:sz w:val="24"/>
        <w:szCs w:val="24"/>
        <w:u w:val="none"/>
      </w:rPr>
    </w:lvl>
    <w:lvl w:ilvl="1">
      <w:start w:val="1"/>
      <w:numFmt w:val="bullet"/>
      <w:lvlText w:val="○"/>
      <w:lvlJc w:val="left"/>
      <w:pPr>
        <w:ind w:left="1440" w:hanging="360"/>
      </w:pPr>
      <w:rPr>
        <w:rFonts w:ascii="Arial" w:eastAsia="Arial" w:hAnsi="Arial" w:cs="Arial"/>
        <w:color w:val="55555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E03647"/>
    <w:multiLevelType w:val="multilevel"/>
    <w:tmpl w:val="1B9C996A"/>
    <w:lvl w:ilvl="0">
      <w:start w:val="1"/>
      <w:numFmt w:val="bullet"/>
      <w:lvlText w:val="●"/>
      <w:lvlJc w:val="left"/>
      <w:pPr>
        <w:ind w:left="720" w:hanging="360"/>
      </w:pPr>
      <w:rPr>
        <w:rFonts w:ascii="Arial" w:eastAsia="Arial" w:hAnsi="Arial" w:cs="Arial"/>
        <w:color w:val="5555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78"/>
    <w:rsid w:val="00102DF1"/>
    <w:rsid w:val="002B468C"/>
    <w:rsid w:val="002F2820"/>
    <w:rsid w:val="003E67E4"/>
    <w:rsid w:val="00601A78"/>
    <w:rsid w:val="0087293B"/>
    <w:rsid w:val="008A0F9E"/>
    <w:rsid w:val="00902B7D"/>
    <w:rsid w:val="00AE6E9B"/>
    <w:rsid w:val="00C02E8D"/>
    <w:rsid w:val="00D041D8"/>
    <w:rsid w:val="00E5079A"/>
    <w:rsid w:val="00FA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17E29"/>
  <w15:docId w15:val="{2F6EBA1C-0A05-42A0-AD31-0397DFC4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Kuta, Hunter K</dc:creator>
  <cp:lastModifiedBy>Kuta, Hunter K</cp:lastModifiedBy>
  <cp:revision>7</cp:revision>
  <dcterms:created xsi:type="dcterms:W3CDTF">2019-02-07T19:50:00Z</dcterms:created>
  <dcterms:modified xsi:type="dcterms:W3CDTF">2019-02-07T19:50:00Z</dcterms:modified>
</cp:coreProperties>
</file>